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06038" w14:textId="6FBC3538"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984081">
        <w:rPr>
          <w:rFonts w:ascii="Arial" w:eastAsia="MS Mincho" w:hAnsi="Arial" w:cs="Arial"/>
          <w:b/>
          <w:sz w:val="24"/>
          <w:szCs w:val="24"/>
          <w:lang w:val="en-US" w:eastAsia="ja-JP"/>
        </w:rPr>
        <w:t>7</w:t>
      </w:r>
      <w:r w:rsidR="004A416B" w:rsidRPr="00982CC2">
        <w:rPr>
          <w:rFonts w:ascii="Arial" w:eastAsia="MS Mincho" w:hAnsi="Arial" w:cs="Arial"/>
          <w:b/>
          <w:sz w:val="24"/>
          <w:szCs w:val="24"/>
          <w:lang w:val="en-US" w:eastAsia="ja-JP"/>
        </w:rPr>
        <w:tab/>
        <w:t>S1-</w:t>
      </w:r>
      <w:r w:rsidR="00466649" w:rsidRPr="00982CC2">
        <w:rPr>
          <w:rFonts w:ascii="Arial" w:eastAsia="MS Mincho" w:hAnsi="Arial" w:cs="Arial"/>
          <w:b/>
          <w:sz w:val="24"/>
          <w:szCs w:val="24"/>
          <w:lang w:val="en-US" w:eastAsia="ja-JP"/>
        </w:rPr>
        <w:t>1</w:t>
      </w:r>
      <w:r w:rsidR="00466649">
        <w:rPr>
          <w:rFonts w:ascii="Arial" w:eastAsia="MS Mincho" w:hAnsi="Arial" w:cs="Arial"/>
          <w:b/>
          <w:sz w:val="24"/>
          <w:szCs w:val="24"/>
          <w:lang w:val="en-US" w:eastAsia="ja-JP"/>
        </w:rPr>
        <w:t>92</w:t>
      </w:r>
      <w:r w:rsidR="00466649">
        <w:rPr>
          <w:rFonts w:ascii="Arial" w:eastAsia="MS Mincho" w:hAnsi="Arial" w:cs="Arial"/>
          <w:b/>
          <w:sz w:val="24"/>
          <w:szCs w:val="24"/>
          <w:lang w:val="en-US" w:eastAsia="ja-JP"/>
        </w:rPr>
        <w:t>044</w:t>
      </w:r>
      <w:r w:rsidR="00466649">
        <w:rPr>
          <w:rFonts w:ascii="Arial" w:eastAsia="MS Mincho" w:hAnsi="Arial" w:cs="Arial"/>
          <w:b/>
          <w:sz w:val="24"/>
          <w:szCs w:val="24"/>
          <w:lang w:val="en-US" w:eastAsia="ja-JP"/>
        </w:rPr>
        <w:t xml:space="preserve"> </w:t>
      </w:r>
      <w:r w:rsidR="00D40349">
        <w:rPr>
          <w:rFonts w:ascii="Arial" w:eastAsia="MS Mincho" w:hAnsi="Arial" w:cs="Arial"/>
          <w:b/>
          <w:sz w:val="24"/>
          <w:szCs w:val="24"/>
          <w:lang w:val="en-US" w:eastAsia="ja-JP"/>
        </w:rPr>
        <w:t xml:space="preserve">(was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14:paraId="5BE84080" w14:textId="77777777"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w:t>
      </w:r>
      <w:r w:rsidR="00984081">
        <w:rPr>
          <w:rFonts w:ascii="Arial" w:eastAsia="MS Mincho" w:hAnsi="Arial" w:cs="Arial"/>
          <w:b/>
          <w:sz w:val="24"/>
          <w:szCs w:val="24"/>
          <w:lang w:val="en-US" w:eastAsia="ja-JP"/>
        </w:rPr>
        <w:t>ophia Antipolis, France</w:t>
      </w:r>
      <w:r w:rsidR="004C099B">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 xml:space="preserve">19 </w:t>
      </w:r>
      <w:r w:rsidR="004D265A">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23</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14:paraId="77FF4796" w14:textId="77777777" w:rsidR="00B4181D" w:rsidRPr="00982CC2" w:rsidRDefault="00B4181D" w:rsidP="00B4181D">
      <w:pPr>
        <w:spacing w:after="0"/>
        <w:rPr>
          <w:rFonts w:ascii="Arial" w:eastAsia="MS Mincho" w:hAnsi="Arial"/>
          <w:sz w:val="24"/>
          <w:szCs w:val="24"/>
          <w:lang w:val="en-US" w:eastAsia="ja-JP"/>
        </w:rPr>
      </w:pPr>
    </w:p>
    <w:p w14:paraId="176A4493" w14:textId="5A1E6DD4"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730242">
        <w:rPr>
          <w:rFonts w:ascii="Arial" w:eastAsia="SimSun" w:hAnsi="Arial"/>
          <w:sz w:val="24"/>
          <w:szCs w:val="24"/>
          <w:lang w:val="en-US" w:eastAsia="en-GB"/>
        </w:rPr>
        <w:t xml:space="preserve">Access Control for </w:t>
      </w:r>
      <w:r w:rsidR="00C717C5">
        <w:rPr>
          <w:rFonts w:ascii="Arial" w:eastAsia="SimSun" w:hAnsi="Arial"/>
          <w:sz w:val="24"/>
          <w:szCs w:val="24"/>
          <w:lang w:val="en-US" w:eastAsia="en-GB"/>
        </w:rPr>
        <w:t xml:space="preserve">IMS </w:t>
      </w:r>
      <w:r w:rsidR="00730242">
        <w:rPr>
          <w:rFonts w:ascii="Arial" w:eastAsia="SimSun" w:hAnsi="Arial"/>
          <w:sz w:val="24"/>
          <w:szCs w:val="24"/>
          <w:lang w:val="en-US" w:eastAsia="en-GB"/>
        </w:rPr>
        <w:t>Service</w:t>
      </w:r>
    </w:p>
    <w:p w14:paraId="62D57146"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730242">
        <w:rPr>
          <w:rFonts w:ascii="Arial" w:eastAsia="SimSun" w:hAnsi="Arial"/>
          <w:sz w:val="24"/>
          <w:szCs w:val="24"/>
          <w:lang w:val="en-US" w:eastAsia="en-GB"/>
        </w:rPr>
        <w:t>3</w:t>
      </w:r>
    </w:p>
    <w:p w14:paraId="31677B46"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14:paraId="69F0F508"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BF5347B" w14:textId="77777777" w:rsidR="00B4181D" w:rsidRPr="00982CC2" w:rsidRDefault="00B4181D" w:rsidP="00B4181D">
      <w:pPr>
        <w:pBdr>
          <w:bottom w:val="single" w:sz="6" w:space="1" w:color="auto"/>
        </w:pBdr>
        <w:spacing w:after="0"/>
        <w:rPr>
          <w:rFonts w:eastAsia="MS Mincho"/>
          <w:sz w:val="24"/>
          <w:szCs w:val="24"/>
          <w:lang w:val="en-US" w:eastAsia="ja-JP"/>
        </w:rPr>
      </w:pPr>
    </w:p>
    <w:p w14:paraId="68EB4732" w14:textId="225297C3"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077DE9">
        <w:rPr>
          <w:rFonts w:ascii="Arial" w:eastAsia="Calibri" w:hAnsi="Arial" w:cs="Arial"/>
          <w:i/>
          <w:sz w:val="22"/>
          <w:szCs w:val="22"/>
          <w:lang w:val="en-US"/>
        </w:rPr>
        <w:t xml:space="preserve">to discuss </w:t>
      </w:r>
      <w:r w:rsidR="00730242">
        <w:rPr>
          <w:rFonts w:ascii="Arial" w:eastAsia="Calibri" w:hAnsi="Arial" w:cs="Arial"/>
          <w:i/>
          <w:sz w:val="22"/>
          <w:szCs w:val="22"/>
          <w:lang w:val="en-US"/>
        </w:rPr>
        <w:t>on the issue raised in S1-191210</w:t>
      </w:r>
      <w:r w:rsidR="006B6843">
        <w:rPr>
          <w:rFonts w:ascii="Arial" w:eastAsia="Calibri" w:hAnsi="Arial" w:cs="Arial"/>
          <w:i/>
          <w:sz w:val="22"/>
          <w:szCs w:val="22"/>
          <w:lang w:val="en-US"/>
        </w:rPr>
        <w:t xml:space="preserve"> (</w:t>
      </w:r>
      <w:r w:rsidR="006B6843" w:rsidRPr="006B6843">
        <w:rPr>
          <w:rFonts w:ascii="Arial" w:eastAsia="Calibri" w:hAnsi="Arial" w:cs="Arial"/>
          <w:i/>
          <w:sz w:val="22"/>
          <w:szCs w:val="22"/>
          <w:lang w:val="en-US"/>
        </w:rPr>
        <w:t xml:space="preserve">LS on enhanced access control for IMS </w:t>
      </w:r>
      <w:r w:rsidR="006B6843">
        <w:rPr>
          <w:rFonts w:ascii="Arial" w:eastAsia="Calibri" w:hAnsi="Arial" w:cs="Arial"/>
          <w:i/>
          <w:sz w:val="22"/>
          <w:szCs w:val="22"/>
          <w:lang w:val="en-US"/>
        </w:rPr>
        <w:t>signaling)</w:t>
      </w:r>
    </w:p>
    <w:p w14:paraId="25173450" w14:textId="77777777" w:rsidR="00332E90" w:rsidRPr="00077DE9" w:rsidRDefault="00332E90" w:rsidP="00FC3670">
      <w:pPr>
        <w:pStyle w:val="2"/>
        <w:rPr>
          <w:lang w:val="en-US"/>
        </w:rPr>
      </w:pPr>
    </w:p>
    <w:p w14:paraId="063EB12A" w14:textId="77777777" w:rsidR="00FC3670" w:rsidRPr="00982CC2" w:rsidRDefault="009D3FD3" w:rsidP="00FC3670">
      <w:pPr>
        <w:pStyle w:val="2"/>
        <w:rPr>
          <w:lang w:val="en-US"/>
        </w:rPr>
      </w:pPr>
      <w:r>
        <w:rPr>
          <w:lang w:val="en-US"/>
        </w:rPr>
        <w:t>Discussion</w:t>
      </w:r>
    </w:p>
    <w:p w14:paraId="2E1F5267" w14:textId="77777777" w:rsidR="00751CB1" w:rsidRDefault="00730242" w:rsidP="00F6708A">
      <w:pPr>
        <w:rPr>
          <w:rFonts w:eastAsiaTheme="minorEastAsia"/>
          <w:lang w:val="en-US" w:eastAsia="ko-KR"/>
        </w:rPr>
      </w:pPr>
      <w:r>
        <w:rPr>
          <w:rFonts w:eastAsiaTheme="minorEastAsia" w:hint="eastAsia"/>
          <w:lang w:val="en-US" w:eastAsia="ko-KR"/>
        </w:rPr>
        <w:t xml:space="preserve">SSAC was </w:t>
      </w:r>
      <w:r>
        <w:rPr>
          <w:rFonts w:eastAsiaTheme="minorEastAsia"/>
          <w:lang w:val="en-US" w:eastAsia="ko-KR"/>
        </w:rPr>
        <w:t>introduce</w:t>
      </w:r>
      <w:r w:rsidR="0013660D">
        <w:rPr>
          <w:rFonts w:eastAsiaTheme="minorEastAsia"/>
          <w:lang w:val="en-US" w:eastAsia="ko-KR"/>
        </w:rPr>
        <w:t>d</w:t>
      </w:r>
      <w:r>
        <w:rPr>
          <w:rFonts w:eastAsiaTheme="minorEastAsia" w:hint="eastAsia"/>
          <w:lang w:val="en-US" w:eastAsia="ko-KR"/>
        </w:rPr>
        <w:t xml:space="preserve"> </w:t>
      </w:r>
      <w:r>
        <w:rPr>
          <w:rFonts w:eastAsiaTheme="minorEastAsia"/>
          <w:lang w:val="en-US" w:eastAsia="ko-KR"/>
        </w:rPr>
        <w:t xml:space="preserve">in Rel-12. </w:t>
      </w:r>
      <w:r w:rsidR="0013660D">
        <w:rPr>
          <w:rFonts w:eastAsiaTheme="minorEastAsia"/>
          <w:lang w:val="en-US" w:eastAsia="ko-KR"/>
        </w:rPr>
        <w:t>This feature allows that voice service is provided even if other service</w:t>
      </w:r>
      <w:r w:rsidR="00524FE2">
        <w:rPr>
          <w:rFonts w:eastAsiaTheme="minorEastAsia"/>
          <w:lang w:val="en-US" w:eastAsia="ko-KR"/>
        </w:rPr>
        <w:t>s</w:t>
      </w:r>
      <w:r w:rsidR="0013660D">
        <w:rPr>
          <w:rFonts w:eastAsiaTheme="minorEastAsia"/>
          <w:lang w:val="en-US" w:eastAsia="ko-KR"/>
        </w:rPr>
        <w:t xml:space="preserve"> </w:t>
      </w:r>
      <w:r w:rsidR="00524FE2">
        <w:rPr>
          <w:rFonts w:eastAsiaTheme="minorEastAsia"/>
          <w:lang w:val="en-US" w:eastAsia="ko-KR"/>
        </w:rPr>
        <w:t>are</w:t>
      </w:r>
      <w:r w:rsidR="0013660D">
        <w:rPr>
          <w:rFonts w:eastAsiaTheme="minorEastAsia"/>
          <w:lang w:val="en-US" w:eastAsia="ko-KR"/>
        </w:rPr>
        <w:t xml:space="preserve"> blocked due to </w:t>
      </w:r>
      <w:r w:rsidR="00524FE2">
        <w:rPr>
          <w:rFonts w:eastAsiaTheme="minorEastAsia"/>
          <w:lang w:val="en-US" w:eastAsia="ko-KR"/>
        </w:rPr>
        <w:t>access class barring.</w:t>
      </w:r>
    </w:p>
    <w:p w14:paraId="02A91176" w14:textId="77777777" w:rsidR="00730242" w:rsidRPr="00524FE2" w:rsidRDefault="00524FE2" w:rsidP="00F6708A">
      <w:pPr>
        <w:rPr>
          <w:rFonts w:eastAsiaTheme="minorEastAsia"/>
          <w:lang w:val="en-US" w:eastAsia="ko-KR"/>
        </w:rPr>
      </w:pPr>
      <w:r>
        <w:rPr>
          <w:rFonts w:eastAsiaTheme="minorEastAsia"/>
          <w:lang w:val="en-US" w:eastAsia="ko-KR"/>
        </w:rPr>
        <w:t xml:space="preserve">In Rel-14, PS Data Off feature was introduced. Like SSAC, the purpose is to provide voice service even if all other services are switched off by users. </w:t>
      </w:r>
    </w:p>
    <w:p w14:paraId="2B0F9FC1" w14:textId="77777777" w:rsidR="00BD0562" w:rsidRPr="00BD0562" w:rsidRDefault="00BD0562" w:rsidP="00F6708A">
      <w:pPr>
        <w:rPr>
          <w:rFonts w:eastAsiaTheme="minorEastAsia"/>
          <w:b/>
          <w:lang w:val="en-US" w:eastAsia="ko-KR"/>
        </w:rPr>
      </w:pPr>
      <w:r w:rsidRPr="00BD0562">
        <w:rPr>
          <w:rFonts w:eastAsiaTheme="minorEastAsia"/>
          <w:b/>
          <w:lang w:val="en-US" w:eastAsia="ko-KR"/>
        </w:rPr>
        <w:t xml:space="preserve">Observation 1: </w:t>
      </w:r>
      <w:r w:rsidR="00524FE2">
        <w:rPr>
          <w:rFonts w:eastAsiaTheme="minorEastAsia"/>
          <w:b/>
          <w:lang w:val="en-US" w:eastAsia="ko-KR"/>
        </w:rPr>
        <w:t xml:space="preserve">Voice service is fundamental service needs to be provided, even if </w:t>
      </w:r>
      <w:r w:rsidR="00365F77">
        <w:rPr>
          <w:rFonts w:eastAsiaTheme="minorEastAsia"/>
          <w:b/>
          <w:lang w:val="en-US" w:eastAsia="ko-KR"/>
        </w:rPr>
        <w:t xml:space="preserve">all </w:t>
      </w:r>
      <w:r w:rsidR="00524FE2">
        <w:rPr>
          <w:rFonts w:eastAsiaTheme="minorEastAsia"/>
          <w:b/>
          <w:lang w:val="en-US" w:eastAsia="ko-KR"/>
        </w:rPr>
        <w:t xml:space="preserve">other services are not provided. </w:t>
      </w:r>
    </w:p>
    <w:p w14:paraId="11707853" w14:textId="77777777" w:rsidR="00B34EA9" w:rsidRDefault="00B34EA9" w:rsidP="00935146">
      <w:pPr>
        <w:rPr>
          <w:rFonts w:eastAsiaTheme="minorEastAsia"/>
          <w:lang w:val="en-US" w:eastAsia="ko-KR"/>
        </w:rPr>
      </w:pPr>
    </w:p>
    <w:p w14:paraId="22C4BE07" w14:textId="77777777" w:rsidR="00A86FB4" w:rsidRDefault="00A86FB4" w:rsidP="00935146">
      <w:pPr>
        <w:rPr>
          <w:rFonts w:eastAsiaTheme="minorEastAsia"/>
          <w:lang w:val="en-US" w:eastAsia="ko-KR"/>
        </w:rPr>
      </w:pPr>
      <w:r>
        <w:rPr>
          <w:rFonts w:eastAsiaTheme="minorEastAsia" w:hint="eastAsia"/>
          <w:lang w:val="en-US" w:eastAsia="ko-KR"/>
        </w:rPr>
        <w:t>To provide voice service, IP connectivity service</w:t>
      </w:r>
      <w:r>
        <w:rPr>
          <w:rFonts w:eastAsiaTheme="minorEastAsia"/>
          <w:lang w:val="en-US" w:eastAsia="ko-KR"/>
        </w:rPr>
        <w:t xml:space="preserve"> (e.g. PDN connection, PDU session) </w:t>
      </w:r>
      <w:r w:rsidR="0057174F">
        <w:rPr>
          <w:rFonts w:eastAsiaTheme="minorEastAsia"/>
          <w:lang w:val="en-US" w:eastAsia="ko-KR"/>
        </w:rPr>
        <w:t>and IMS registration are needed.</w:t>
      </w:r>
      <w:r w:rsidR="004F7CC7">
        <w:rPr>
          <w:rFonts w:eastAsiaTheme="minorEastAsia"/>
          <w:lang w:val="en-US" w:eastAsia="ko-KR"/>
        </w:rPr>
        <w:t xml:space="preserve"> I.e., if there</w:t>
      </w:r>
      <w:r w:rsidR="0057174F">
        <w:rPr>
          <w:rFonts w:eastAsiaTheme="minorEastAsia"/>
          <w:lang w:val="en-US" w:eastAsia="ko-KR"/>
        </w:rPr>
        <w:t xml:space="preserve"> </w:t>
      </w:r>
      <w:r w:rsidR="004F7CC7">
        <w:rPr>
          <w:rFonts w:eastAsiaTheme="minorEastAsia"/>
          <w:lang w:val="en-US" w:eastAsia="ko-KR"/>
        </w:rPr>
        <w:t xml:space="preserve">is no PDU session or PDN connection to convey SIP messages, voice service cannot be provided to UEs. </w:t>
      </w:r>
      <w:r w:rsidR="00FA4081">
        <w:rPr>
          <w:rFonts w:eastAsiaTheme="minorEastAsia"/>
          <w:lang w:val="en-US" w:eastAsia="ko-KR"/>
        </w:rPr>
        <w:t xml:space="preserve">Also, if SIP signaling related to registration is blocked, voice service cannot be provided to the UEs. </w:t>
      </w:r>
      <w:r w:rsidR="0057174F">
        <w:rPr>
          <w:rFonts w:eastAsiaTheme="minorEastAsia"/>
          <w:lang w:val="en-US" w:eastAsia="ko-KR"/>
        </w:rPr>
        <w:t xml:space="preserve">Thus, when </w:t>
      </w:r>
      <w:r w:rsidR="00F12CDB">
        <w:rPr>
          <w:rFonts w:eastAsiaTheme="minorEastAsia"/>
          <w:lang w:val="en-US" w:eastAsia="ko-KR"/>
        </w:rPr>
        <w:t xml:space="preserve">a </w:t>
      </w:r>
      <w:r w:rsidR="0057174F">
        <w:rPr>
          <w:rFonts w:eastAsiaTheme="minorEastAsia"/>
          <w:lang w:val="en-US" w:eastAsia="ko-KR"/>
        </w:rPr>
        <w:t xml:space="preserve">network allows </w:t>
      </w:r>
      <w:r w:rsidR="00F12CDB">
        <w:rPr>
          <w:rFonts w:eastAsiaTheme="minorEastAsia"/>
          <w:lang w:val="en-US" w:eastAsia="ko-KR"/>
        </w:rPr>
        <w:t xml:space="preserve">voice services when </w:t>
      </w:r>
      <w:r w:rsidR="00696A9F">
        <w:rPr>
          <w:rFonts w:eastAsiaTheme="minorEastAsia"/>
          <w:lang w:val="en-US" w:eastAsia="ko-KR"/>
        </w:rPr>
        <w:t xml:space="preserve">other services are barred due to congestion, </w:t>
      </w:r>
      <w:r w:rsidR="00FA4081">
        <w:rPr>
          <w:rFonts w:eastAsiaTheme="minorEastAsia"/>
          <w:lang w:val="en-US" w:eastAsia="ko-KR"/>
        </w:rPr>
        <w:t xml:space="preserve">all related </w:t>
      </w:r>
      <w:r w:rsidR="00707EF5">
        <w:rPr>
          <w:rFonts w:eastAsiaTheme="minorEastAsia" w:hint="eastAsia"/>
          <w:lang w:val="en-US" w:eastAsia="ko-KR"/>
        </w:rPr>
        <w:t xml:space="preserve">IMS </w:t>
      </w:r>
      <w:r w:rsidR="00FA4081">
        <w:rPr>
          <w:rFonts w:eastAsiaTheme="minorEastAsia"/>
          <w:lang w:val="en-US" w:eastAsia="ko-KR"/>
        </w:rPr>
        <w:t xml:space="preserve">signaling should not be blocked. </w:t>
      </w:r>
    </w:p>
    <w:p w14:paraId="70BADD05" w14:textId="77777777" w:rsidR="00FA4081" w:rsidRPr="00E04567" w:rsidRDefault="00FA4081" w:rsidP="00FA4081">
      <w:pPr>
        <w:rPr>
          <w:rFonts w:eastAsiaTheme="minorEastAsia"/>
          <w:lang w:val="en-US" w:eastAsia="ko-KR"/>
        </w:rPr>
      </w:pPr>
      <w:r w:rsidRPr="00BD0562">
        <w:rPr>
          <w:rFonts w:eastAsiaTheme="minorEastAsia"/>
          <w:b/>
          <w:lang w:val="en-US" w:eastAsia="ko-KR"/>
        </w:rPr>
        <w:t xml:space="preserve">Observation </w:t>
      </w:r>
      <w:r w:rsidR="00DC140D">
        <w:rPr>
          <w:rFonts w:eastAsiaTheme="minorEastAsia"/>
          <w:b/>
          <w:lang w:val="en-US" w:eastAsia="ko-KR"/>
        </w:rPr>
        <w:t>2</w:t>
      </w:r>
      <w:r w:rsidRPr="00BD0562">
        <w:rPr>
          <w:rFonts w:eastAsiaTheme="minorEastAsia"/>
          <w:b/>
          <w:lang w:val="en-US" w:eastAsia="ko-KR"/>
        </w:rPr>
        <w:t xml:space="preserve">: </w:t>
      </w:r>
      <w:r w:rsidR="00707EF5">
        <w:rPr>
          <w:rFonts w:eastAsiaTheme="minorEastAsia"/>
          <w:b/>
          <w:lang w:val="en-US" w:eastAsia="ko-KR"/>
        </w:rPr>
        <w:t xml:space="preserve">IMS </w:t>
      </w:r>
      <w:r w:rsidR="007235E3">
        <w:rPr>
          <w:rFonts w:eastAsiaTheme="minorEastAsia"/>
          <w:b/>
          <w:lang w:val="en-US" w:eastAsia="ko-KR"/>
        </w:rPr>
        <w:t>Signaling related to management of IP connectivity and IMS registration for voice should be allowed when a network in</w:t>
      </w:r>
      <w:r w:rsidR="00EA6D53">
        <w:rPr>
          <w:rFonts w:eastAsiaTheme="minorEastAsia"/>
          <w:b/>
          <w:lang w:val="en-US" w:eastAsia="ko-KR"/>
        </w:rPr>
        <w:t>tend to provide voice service to the UEs.</w:t>
      </w:r>
      <w:r>
        <w:rPr>
          <w:rFonts w:eastAsiaTheme="minorEastAsia"/>
          <w:b/>
          <w:lang w:val="en-US" w:eastAsia="ko-KR"/>
        </w:rPr>
        <w:t xml:space="preserve"> </w:t>
      </w:r>
    </w:p>
    <w:p w14:paraId="4BBDF7C9" w14:textId="77777777" w:rsidR="00FA4081" w:rsidRDefault="00FA4081" w:rsidP="00935146">
      <w:pPr>
        <w:rPr>
          <w:rFonts w:eastAsiaTheme="minorEastAsia"/>
          <w:lang w:val="en-US" w:eastAsia="ko-KR"/>
        </w:rPr>
      </w:pPr>
    </w:p>
    <w:p w14:paraId="51D7B44F" w14:textId="77777777" w:rsidR="00DF3B63" w:rsidRDefault="00B9791F" w:rsidP="00935146">
      <w:pPr>
        <w:rPr>
          <w:rFonts w:eastAsiaTheme="minorEastAsia"/>
          <w:lang w:val="en-US" w:eastAsia="ko-KR"/>
        </w:rPr>
      </w:pPr>
      <w:r>
        <w:rPr>
          <w:rFonts w:eastAsiaTheme="minorEastAsia" w:hint="eastAsia"/>
          <w:lang w:val="en-US" w:eastAsia="ko-KR"/>
        </w:rPr>
        <w:t>If voice-centric UE cannot get regis</w:t>
      </w:r>
      <w:r>
        <w:rPr>
          <w:rFonts w:eastAsiaTheme="minorEastAsia"/>
          <w:lang w:val="en-US" w:eastAsia="ko-KR"/>
        </w:rPr>
        <w:t>t</w:t>
      </w:r>
      <w:r>
        <w:rPr>
          <w:rFonts w:eastAsiaTheme="minorEastAsia" w:hint="eastAsia"/>
          <w:lang w:val="en-US" w:eastAsia="ko-KR"/>
        </w:rPr>
        <w:t>e</w:t>
      </w:r>
      <w:r>
        <w:rPr>
          <w:rFonts w:eastAsiaTheme="minorEastAsia"/>
          <w:lang w:val="en-US" w:eastAsia="ko-KR"/>
        </w:rPr>
        <w:t>r</w:t>
      </w:r>
      <w:r>
        <w:rPr>
          <w:rFonts w:eastAsiaTheme="minorEastAsia" w:hint="eastAsia"/>
          <w:lang w:val="en-US" w:eastAsia="ko-KR"/>
        </w:rPr>
        <w:t xml:space="preserve">, this </w:t>
      </w:r>
      <w:r>
        <w:rPr>
          <w:rFonts w:eastAsiaTheme="minorEastAsia"/>
          <w:lang w:val="en-US" w:eastAsia="ko-KR"/>
        </w:rPr>
        <w:t>leads to huge impact on the UE behavior.</w:t>
      </w:r>
      <w:r w:rsidR="00DF3B63">
        <w:rPr>
          <w:rFonts w:eastAsiaTheme="minorEastAsia"/>
          <w:lang w:val="en-US" w:eastAsia="ko-KR"/>
        </w:rPr>
        <w:t xml:space="preserve"> According to section 4.3.2, when IMS voice is not available, the UE disables N1 mode. Thus, the UE switches to e.g.</w:t>
      </w:r>
      <w:r w:rsidR="00707EF5">
        <w:rPr>
          <w:rFonts w:eastAsiaTheme="minorEastAsia"/>
          <w:lang w:val="en-US" w:eastAsia="ko-KR"/>
        </w:rPr>
        <w:t xml:space="preserve"> </w:t>
      </w:r>
      <w:r w:rsidR="00DF3B63">
        <w:rPr>
          <w:rFonts w:eastAsiaTheme="minorEastAsia"/>
          <w:lang w:val="en-US" w:eastAsia="ko-KR"/>
        </w:rPr>
        <w:t xml:space="preserve">3G to make voice service available. Thus, if voice-centric UE cannot establish PDU session for IMS, the UE already moves to other network. Thus, it is very unlikely that the UE remains in the cell where only voice call origination attempt is allowed but other voice-related signaling is not allowed. </w:t>
      </w:r>
    </w:p>
    <w:p w14:paraId="5B2D0FD1" w14:textId="77777777" w:rsidR="00B9791F" w:rsidRDefault="00DF3B63" w:rsidP="00935146">
      <w:pPr>
        <w:rPr>
          <w:rFonts w:eastAsiaTheme="minorEastAsia"/>
          <w:lang w:val="en-US" w:eastAsia="ko-KR"/>
        </w:rPr>
      </w:pPr>
      <w:r>
        <w:rPr>
          <w:rFonts w:eastAsiaTheme="minorEastAsia"/>
          <w:lang w:val="en-US" w:eastAsia="ko-KR"/>
        </w:rPr>
        <w:t>Thus, the case where SIP INVITE</w:t>
      </w:r>
      <w:r w:rsidR="00707EF5" w:rsidRPr="00707EF5">
        <w:t xml:space="preserve"> </w:t>
      </w:r>
      <w:r w:rsidR="00707EF5" w:rsidRPr="00707EF5">
        <w:rPr>
          <w:rFonts w:eastAsiaTheme="minorEastAsia"/>
          <w:lang w:val="en-US" w:eastAsia="ko-KR"/>
        </w:rPr>
        <w:t xml:space="preserve">to </w:t>
      </w:r>
      <w:r w:rsidR="00707EF5">
        <w:rPr>
          <w:rFonts w:eastAsiaTheme="minorEastAsia"/>
          <w:lang w:val="en-US" w:eastAsia="ko-KR"/>
        </w:rPr>
        <w:t>establish IMS</w:t>
      </w:r>
      <w:r w:rsidR="00707EF5" w:rsidRPr="00707EF5">
        <w:rPr>
          <w:rFonts w:eastAsiaTheme="minorEastAsia"/>
          <w:lang w:val="en-US" w:eastAsia="ko-KR"/>
        </w:rPr>
        <w:t xml:space="preserve"> session</w:t>
      </w:r>
      <w:r w:rsidR="00707EF5">
        <w:rPr>
          <w:rFonts w:eastAsiaTheme="minorEastAsia"/>
          <w:lang w:val="en-US" w:eastAsia="ko-KR"/>
        </w:rPr>
        <w:t xml:space="preserve"> for voice call</w:t>
      </w:r>
      <w:r>
        <w:rPr>
          <w:rFonts w:eastAsiaTheme="minorEastAsia"/>
          <w:lang w:val="en-US" w:eastAsia="ko-KR"/>
        </w:rPr>
        <w:t xml:space="preserve"> is allowed while other SIP messages or other NAS messages related to IMS are barred does not make sense.</w:t>
      </w:r>
    </w:p>
    <w:p w14:paraId="6AC4ABF3" w14:textId="77777777" w:rsidR="00DF3B63" w:rsidRPr="00E04567" w:rsidRDefault="00DF3B63" w:rsidP="00DF3B63">
      <w:pPr>
        <w:rPr>
          <w:rFonts w:eastAsiaTheme="minorEastAsia"/>
          <w:lang w:val="en-US" w:eastAsia="ko-KR"/>
        </w:rPr>
      </w:pPr>
      <w:r w:rsidRPr="00BD0562">
        <w:rPr>
          <w:rFonts w:eastAsiaTheme="minorEastAsia"/>
          <w:b/>
          <w:lang w:val="en-US" w:eastAsia="ko-KR"/>
        </w:rPr>
        <w:t xml:space="preserve">Observation </w:t>
      </w:r>
      <w:r>
        <w:rPr>
          <w:rFonts w:eastAsiaTheme="minorEastAsia"/>
          <w:b/>
          <w:lang w:val="en-US" w:eastAsia="ko-KR"/>
        </w:rPr>
        <w:t>3</w:t>
      </w:r>
      <w:r w:rsidRPr="00BD0562">
        <w:rPr>
          <w:rFonts w:eastAsiaTheme="minorEastAsia"/>
          <w:b/>
          <w:lang w:val="en-US" w:eastAsia="ko-KR"/>
        </w:rPr>
        <w:t xml:space="preserve">: </w:t>
      </w:r>
      <w:r>
        <w:rPr>
          <w:rFonts w:eastAsiaTheme="minorEastAsia"/>
          <w:b/>
          <w:lang w:val="en-US" w:eastAsia="ko-KR"/>
        </w:rPr>
        <w:t xml:space="preserve">Voice-centric UE will not stay in the cell where voice-related NAS/IMS signaling is not allowed. </w:t>
      </w:r>
    </w:p>
    <w:p w14:paraId="1605801E" w14:textId="77777777" w:rsidR="00B9791F" w:rsidRDefault="00B9791F" w:rsidP="00935146">
      <w:pPr>
        <w:rPr>
          <w:rFonts w:eastAsiaTheme="minorEastAsia"/>
          <w:lang w:val="en-US" w:eastAsia="ko-KR"/>
        </w:rPr>
      </w:pPr>
    </w:p>
    <w:p w14:paraId="6C10B585" w14:textId="77777777" w:rsidR="00A94D7E" w:rsidRDefault="00A94D7E" w:rsidP="00935146">
      <w:pPr>
        <w:rPr>
          <w:rFonts w:eastAsiaTheme="minorEastAsia"/>
          <w:lang w:val="en-US" w:eastAsia="ko-KR"/>
        </w:rPr>
      </w:pPr>
      <w:r>
        <w:rPr>
          <w:rFonts w:eastAsiaTheme="minorEastAsia" w:hint="eastAsia"/>
          <w:lang w:val="en-US" w:eastAsia="ko-KR"/>
        </w:rPr>
        <w:t>A</w:t>
      </w:r>
      <w:r>
        <w:rPr>
          <w:rFonts w:eastAsiaTheme="minorEastAsia"/>
          <w:lang w:val="en-US" w:eastAsia="ko-KR"/>
        </w:rPr>
        <w:t xml:space="preserve">ll IMS signaling messages and all IMS media traffic flows over user plane of 3GPP Access, e.g. all go through N3/N6 interface. Thus, over N3/N6 interface, the amount of IMS signaling is </w:t>
      </w:r>
      <w:r w:rsidR="00707EF5">
        <w:rPr>
          <w:rFonts w:eastAsiaTheme="minorEastAsia"/>
          <w:lang w:val="en-US" w:eastAsia="ko-KR"/>
        </w:rPr>
        <w:t xml:space="preserve">considered </w:t>
      </w:r>
      <w:r>
        <w:rPr>
          <w:rFonts w:eastAsiaTheme="minorEastAsia"/>
          <w:lang w:val="en-US" w:eastAsia="ko-KR"/>
        </w:rPr>
        <w:t xml:space="preserve">minuscule compared to the amount of IMS media traffic. In other words, if there is congestion over N3/N6, it is better to drop the rate of active voice call rather than to block IMS signalling </w:t>
      </w:r>
    </w:p>
    <w:p w14:paraId="5810991D" w14:textId="77777777" w:rsidR="00A94D7E" w:rsidRPr="00E04567" w:rsidRDefault="00A94D7E" w:rsidP="00A94D7E">
      <w:pPr>
        <w:rPr>
          <w:rFonts w:eastAsiaTheme="minorEastAsia"/>
          <w:lang w:val="en-US" w:eastAsia="ko-KR"/>
        </w:rPr>
      </w:pPr>
      <w:r w:rsidRPr="00BD0562">
        <w:rPr>
          <w:rFonts w:eastAsiaTheme="minorEastAsia"/>
          <w:b/>
          <w:lang w:val="en-US" w:eastAsia="ko-KR"/>
        </w:rPr>
        <w:t xml:space="preserve">Observation </w:t>
      </w:r>
      <w:r>
        <w:rPr>
          <w:rFonts w:eastAsiaTheme="minorEastAsia"/>
          <w:b/>
          <w:lang w:val="en-US" w:eastAsia="ko-KR"/>
        </w:rPr>
        <w:t>4</w:t>
      </w:r>
      <w:r w:rsidRPr="00BD0562">
        <w:rPr>
          <w:rFonts w:eastAsiaTheme="minorEastAsia"/>
          <w:b/>
          <w:lang w:val="en-US" w:eastAsia="ko-KR"/>
        </w:rPr>
        <w:t xml:space="preserve">: </w:t>
      </w:r>
      <w:r>
        <w:rPr>
          <w:rFonts w:eastAsiaTheme="minorEastAsia"/>
          <w:b/>
          <w:lang w:val="en-US" w:eastAsia="ko-KR"/>
        </w:rPr>
        <w:t xml:space="preserve">The amount of IMS signaling is very small compared to the amount of IMS media traffic, whiel both go through same interface in the network. </w:t>
      </w:r>
    </w:p>
    <w:p w14:paraId="0FCED9A9" w14:textId="77777777" w:rsidR="00A94D7E" w:rsidRPr="00A94D7E" w:rsidRDefault="00A94D7E" w:rsidP="00935146">
      <w:pPr>
        <w:rPr>
          <w:rFonts w:eastAsiaTheme="minorEastAsia"/>
          <w:lang w:val="en-US" w:eastAsia="ko-KR"/>
        </w:rPr>
      </w:pPr>
    </w:p>
    <w:p w14:paraId="0D80DFFF" w14:textId="77777777" w:rsidR="00DC140D" w:rsidRDefault="00DC140D" w:rsidP="00DC140D">
      <w:pPr>
        <w:rPr>
          <w:rFonts w:eastAsiaTheme="minorEastAsia"/>
          <w:lang w:val="en-US" w:eastAsia="ko-KR"/>
        </w:rPr>
      </w:pPr>
      <w:r>
        <w:rPr>
          <w:rFonts w:eastAsiaTheme="minorEastAsia"/>
          <w:lang w:val="en-US" w:eastAsia="ko-KR"/>
        </w:rPr>
        <w:t>Following is specified in section 6.22 of TS22.261. (other irrelevant part is not copied)</w:t>
      </w:r>
    </w:p>
    <w:tbl>
      <w:tblPr>
        <w:tblStyle w:val="ab"/>
        <w:tblW w:w="0" w:type="auto"/>
        <w:tblLook w:val="04A0" w:firstRow="1" w:lastRow="0" w:firstColumn="1" w:lastColumn="0" w:noHBand="0" w:noVBand="1"/>
      </w:tblPr>
      <w:tblGrid>
        <w:gridCol w:w="9710"/>
      </w:tblGrid>
      <w:tr w:rsidR="00DC140D" w14:paraId="76BF383D" w14:textId="77777777" w:rsidTr="008C2F69">
        <w:tc>
          <w:tcPr>
            <w:tcW w:w="9710" w:type="dxa"/>
          </w:tcPr>
          <w:p w14:paraId="241DE493" w14:textId="77777777" w:rsidR="00DC140D" w:rsidRPr="00E87C14" w:rsidRDefault="00DC140D" w:rsidP="008C2F6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85"/>
              <w:gridCol w:w="4182"/>
              <w:gridCol w:w="3489"/>
            </w:tblGrid>
            <w:tr w:rsidR="00DC140D" w:rsidRPr="00E87C14" w14:paraId="1DA9A64F" w14:textId="77777777" w:rsidTr="008C2F69">
              <w:tc>
                <w:tcPr>
                  <w:tcW w:w="1685" w:type="dxa"/>
                  <w:tcBorders>
                    <w:top w:val="single" w:sz="12" w:space="0" w:color="auto"/>
                    <w:bottom w:val="single" w:sz="12" w:space="0" w:color="auto"/>
                  </w:tcBorders>
                </w:tcPr>
                <w:p w14:paraId="29D691F4" w14:textId="77777777" w:rsidR="00DC140D" w:rsidRPr="00E87C14" w:rsidRDefault="00DC140D" w:rsidP="008C2F69">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182" w:type="dxa"/>
                  <w:tcBorders>
                    <w:top w:val="single" w:sz="12" w:space="0" w:color="auto"/>
                    <w:bottom w:val="single" w:sz="12" w:space="0" w:color="auto"/>
                  </w:tcBorders>
                </w:tcPr>
                <w:p w14:paraId="27A9FA1C" w14:textId="77777777" w:rsidR="00DC140D" w:rsidRPr="00E87C14" w:rsidRDefault="00DC140D" w:rsidP="008C2F69">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489" w:type="dxa"/>
                  <w:tcBorders>
                    <w:top w:val="single" w:sz="12" w:space="0" w:color="auto"/>
                    <w:bottom w:val="single" w:sz="12" w:space="0" w:color="auto"/>
                  </w:tcBorders>
                </w:tcPr>
                <w:p w14:paraId="3EECCE0D" w14:textId="77777777" w:rsidR="00DC140D" w:rsidRPr="00E87C14" w:rsidRDefault="00DC140D" w:rsidP="008C2F69">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DC140D" w:rsidRPr="00E87C14" w14:paraId="7DA406B5" w14:textId="77777777" w:rsidTr="008C2F69">
              <w:tc>
                <w:tcPr>
                  <w:tcW w:w="1685" w:type="dxa"/>
                </w:tcPr>
                <w:p w14:paraId="105DF985" w14:textId="77777777" w:rsidR="00DC140D" w:rsidRPr="00E87C14" w:rsidRDefault="00DC140D" w:rsidP="008C2F69">
                  <w:pPr>
                    <w:keepNext/>
                    <w:keepLines/>
                    <w:spacing w:after="0"/>
                    <w:jc w:val="center"/>
                    <w:rPr>
                      <w:rFonts w:ascii="Arial" w:hAnsi="Arial"/>
                      <w:sz w:val="18"/>
                      <w:lang w:eastAsia="ja-JP"/>
                    </w:rPr>
                  </w:pPr>
                  <w:r>
                    <w:rPr>
                      <w:rFonts w:ascii="Arial" w:hAnsi="Arial" w:hint="eastAsia"/>
                      <w:sz w:val="18"/>
                      <w:lang w:eastAsia="ja-JP"/>
                    </w:rPr>
                    <w:t>4</w:t>
                  </w:r>
                </w:p>
              </w:tc>
              <w:tc>
                <w:tcPr>
                  <w:tcW w:w="4182" w:type="dxa"/>
                </w:tcPr>
                <w:p w14:paraId="003A2E79" w14:textId="77777777" w:rsidR="00DC140D" w:rsidRPr="00DF7F78" w:rsidRDefault="00DC140D" w:rsidP="008C2F69">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489" w:type="dxa"/>
                </w:tcPr>
                <w:p w14:paraId="5315928D" w14:textId="77777777" w:rsidR="00DC140D" w:rsidRPr="00E87C14" w:rsidRDefault="00DC140D" w:rsidP="008C2F69">
                  <w:pPr>
                    <w:keepNext/>
                    <w:keepLines/>
                    <w:spacing w:after="0"/>
                    <w:jc w:val="center"/>
                    <w:rPr>
                      <w:rFonts w:ascii="Arial" w:hAnsi="Arial"/>
                      <w:sz w:val="18"/>
                      <w:lang w:eastAsia="ja-JP"/>
                    </w:rPr>
                  </w:pPr>
                  <w:r w:rsidRPr="00E87C14">
                    <w:rPr>
                      <w:rFonts w:ascii="Arial" w:hAnsi="Arial" w:hint="eastAsia"/>
                      <w:sz w:val="18"/>
                      <w:lang w:eastAsia="ja-JP"/>
                    </w:rPr>
                    <w:t>MMTEL voice</w:t>
                  </w:r>
                  <w:r>
                    <w:rPr>
                      <w:rFonts w:ascii="Arial" w:hAnsi="Arial"/>
                      <w:sz w:val="18"/>
                      <w:lang w:eastAsia="ja-JP"/>
                    </w:rPr>
                    <w:t xml:space="preserve"> (NOTE 3)</w:t>
                  </w:r>
                </w:p>
              </w:tc>
            </w:tr>
            <w:tr w:rsidR="00DC140D" w:rsidRPr="00E87C14" w14:paraId="665489CF" w14:textId="77777777" w:rsidTr="008C2F69">
              <w:tc>
                <w:tcPr>
                  <w:tcW w:w="1685" w:type="dxa"/>
                </w:tcPr>
                <w:p w14:paraId="18A25407" w14:textId="77777777" w:rsidR="00DC140D" w:rsidRPr="00E87C14" w:rsidRDefault="00DC140D" w:rsidP="008C2F69">
                  <w:pPr>
                    <w:keepNext/>
                    <w:keepLines/>
                    <w:spacing w:after="0"/>
                    <w:jc w:val="center"/>
                    <w:rPr>
                      <w:rFonts w:ascii="Arial" w:hAnsi="Arial"/>
                      <w:sz w:val="18"/>
                      <w:lang w:eastAsia="ja-JP"/>
                    </w:rPr>
                  </w:pPr>
                  <w:r>
                    <w:rPr>
                      <w:rFonts w:ascii="Arial" w:hAnsi="Arial" w:hint="eastAsia"/>
                      <w:sz w:val="18"/>
                      <w:lang w:eastAsia="ja-JP"/>
                    </w:rPr>
                    <w:t>5</w:t>
                  </w:r>
                </w:p>
              </w:tc>
              <w:tc>
                <w:tcPr>
                  <w:tcW w:w="4182" w:type="dxa"/>
                </w:tcPr>
                <w:p w14:paraId="267E5734" w14:textId="77777777" w:rsidR="00DC140D" w:rsidRPr="0023286D" w:rsidRDefault="00DC140D" w:rsidP="008C2F69">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489" w:type="dxa"/>
                </w:tcPr>
                <w:p w14:paraId="57E42461" w14:textId="77777777" w:rsidR="00DC140D" w:rsidRPr="00E87C14" w:rsidRDefault="00DC140D" w:rsidP="008C2F69">
                  <w:pPr>
                    <w:keepNext/>
                    <w:keepLines/>
                    <w:spacing w:after="0"/>
                    <w:jc w:val="center"/>
                    <w:rPr>
                      <w:rFonts w:ascii="Arial" w:hAnsi="Arial"/>
                      <w:sz w:val="18"/>
                      <w:lang w:eastAsia="ja-JP"/>
                    </w:rPr>
                  </w:pPr>
                  <w:r w:rsidRPr="00E87C14">
                    <w:rPr>
                      <w:rFonts w:ascii="Arial" w:hAnsi="Arial" w:hint="eastAsia"/>
                      <w:sz w:val="18"/>
                      <w:lang w:eastAsia="ja-JP"/>
                    </w:rPr>
                    <w:t>MMTEL video</w:t>
                  </w:r>
                </w:p>
              </w:tc>
            </w:tr>
          </w:tbl>
          <w:p w14:paraId="5437AB9B" w14:textId="77777777" w:rsidR="00DC140D" w:rsidRPr="007F4B4A" w:rsidRDefault="00DC140D" w:rsidP="008C2F6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hAnsi="Arial"/>
                <w:sz w:val="18"/>
                <w:lang w:eastAsia="ja-JP"/>
              </w:rPr>
              <w:t>NOTE 3:</w:t>
            </w:r>
            <w:r>
              <w:rPr>
                <w:rFonts w:ascii="Arial" w:hAnsi="Arial"/>
                <w:sz w:val="18"/>
                <w:lang w:eastAsia="ja-JP"/>
              </w:rPr>
              <w:tab/>
              <w:t>Includes Real-Time Text (RTT).</w:t>
            </w:r>
          </w:p>
        </w:tc>
      </w:tr>
    </w:tbl>
    <w:p w14:paraId="20DD81AF" w14:textId="77777777" w:rsidR="00707EF5" w:rsidRDefault="00707EF5" w:rsidP="00DC140D">
      <w:pPr>
        <w:rPr>
          <w:rFonts w:eastAsiaTheme="minorEastAsia"/>
          <w:lang w:val="en-US" w:eastAsia="ko-KR"/>
        </w:rPr>
      </w:pPr>
    </w:p>
    <w:p w14:paraId="6CC4E46C" w14:textId="54C9D967" w:rsidR="00DC140D" w:rsidRDefault="00DC140D" w:rsidP="00DC140D">
      <w:pPr>
        <w:rPr>
          <w:rFonts w:eastAsiaTheme="minorEastAsia"/>
          <w:lang w:val="en-US" w:eastAsia="ko-KR"/>
        </w:rPr>
      </w:pPr>
      <w:r>
        <w:rPr>
          <w:rFonts w:eastAsiaTheme="minorEastAsia"/>
          <w:lang w:val="en-US" w:eastAsia="ko-KR"/>
        </w:rPr>
        <w:t xml:space="preserve">As shown above, Access Category 4 is allocated for MMTEL Voice, and there is no specified restriction. Thus, this access category 4 </w:t>
      </w:r>
      <w:r w:rsidR="007A0890">
        <w:rPr>
          <w:rFonts w:eastAsiaTheme="minorEastAsia"/>
          <w:lang w:val="en-US" w:eastAsia="ko-KR"/>
        </w:rPr>
        <w:t>can be</w:t>
      </w:r>
      <w:r>
        <w:rPr>
          <w:rFonts w:eastAsiaTheme="minorEastAsia"/>
          <w:lang w:val="en-US" w:eastAsia="ko-KR"/>
        </w:rPr>
        <w:t xml:space="preserve"> applicable for all activities related to MMTEL voice</w:t>
      </w:r>
      <w:r w:rsidR="004D3E83">
        <w:rPr>
          <w:rFonts w:eastAsiaTheme="minorEastAsia"/>
          <w:lang w:val="en-US" w:eastAsia="ko-KR"/>
        </w:rPr>
        <w:t xml:space="preserve"> including IMS (re-)registration</w:t>
      </w:r>
      <w:r>
        <w:rPr>
          <w:rFonts w:eastAsiaTheme="minorEastAsia"/>
          <w:lang w:val="en-US" w:eastAsia="ko-KR"/>
        </w:rPr>
        <w:t>.</w:t>
      </w:r>
      <w:r w:rsidR="009868AC">
        <w:rPr>
          <w:rFonts w:eastAsiaTheme="minorEastAsia"/>
          <w:lang w:val="en-US" w:eastAsia="ko-KR"/>
        </w:rPr>
        <w:t xml:space="preserve"> </w:t>
      </w:r>
      <w:r w:rsidR="00707EF5">
        <w:rPr>
          <w:rFonts w:eastAsiaTheme="minorEastAsia"/>
          <w:lang w:val="en-US" w:eastAsia="ko-KR"/>
        </w:rPr>
        <w:t xml:space="preserve">In this case, </w:t>
      </w:r>
      <w:r w:rsidR="000519AE">
        <w:rPr>
          <w:rFonts w:eastAsiaTheme="minorEastAsia"/>
          <w:lang w:val="en-US" w:eastAsia="ko-KR"/>
        </w:rPr>
        <w:t>IMS signaling message related to MMTEL Voice are allowed if access category 4 is allowed.</w:t>
      </w:r>
      <w:r>
        <w:rPr>
          <w:rFonts w:eastAsiaTheme="minorEastAsia"/>
          <w:lang w:val="en-US" w:eastAsia="ko-KR"/>
        </w:rPr>
        <w:t xml:space="preserve">  </w:t>
      </w:r>
    </w:p>
    <w:p w14:paraId="587BF8DF" w14:textId="77777777" w:rsidR="00DC140D" w:rsidRPr="00E04567" w:rsidRDefault="00DC140D" w:rsidP="00DC140D">
      <w:pPr>
        <w:rPr>
          <w:rFonts w:eastAsiaTheme="minorEastAsia"/>
          <w:lang w:val="en-US" w:eastAsia="ko-KR"/>
        </w:rPr>
      </w:pPr>
      <w:r w:rsidRPr="00BD0562">
        <w:rPr>
          <w:rFonts w:eastAsiaTheme="minorEastAsia"/>
          <w:b/>
          <w:lang w:val="en-US" w:eastAsia="ko-KR"/>
        </w:rPr>
        <w:t xml:space="preserve">Observation </w:t>
      </w:r>
      <w:r w:rsidR="00863EB8">
        <w:rPr>
          <w:rFonts w:eastAsiaTheme="minorEastAsia"/>
          <w:b/>
          <w:lang w:val="en-US" w:eastAsia="ko-KR"/>
        </w:rPr>
        <w:t>5</w:t>
      </w:r>
      <w:r w:rsidRPr="00BD0562">
        <w:rPr>
          <w:rFonts w:eastAsiaTheme="minorEastAsia"/>
          <w:b/>
          <w:lang w:val="en-US" w:eastAsia="ko-KR"/>
        </w:rPr>
        <w:t xml:space="preserve">: </w:t>
      </w:r>
      <w:r>
        <w:rPr>
          <w:rFonts w:eastAsiaTheme="minorEastAsia"/>
          <w:b/>
          <w:lang w:val="en-US" w:eastAsia="ko-KR"/>
        </w:rPr>
        <w:t xml:space="preserve">Access category 4 is already applicable for all MMTEL voice related activities. </w:t>
      </w:r>
    </w:p>
    <w:p w14:paraId="270763BF" w14:textId="77777777" w:rsidR="00DC140D" w:rsidRPr="00863EB8" w:rsidRDefault="00DC140D" w:rsidP="00935146">
      <w:pPr>
        <w:rPr>
          <w:rFonts w:eastAsiaTheme="minorEastAsia"/>
          <w:lang w:val="en-US" w:eastAsia="ko-KR"/>
        </w:rPr>
      </w:pPr>
    </w:p>
    <w:p w14:paraId="618A5CF8" w14:textId="77777777" w:rsidR="000B01E3" w:rsidRDefault="00DD4521" w:rsidP="00935146">
      <w:pPr>
        <w:rPr>
          <w:rFonts w:eastAsiaTheme="minorEastAsia"/>
          <w:lang w:val="en-US" w:eastAsia="ko-KR"/>
        </w:rPr>
      </w:pPr>
      <w:r>
        <w:rPr>
          <w:rFonts w:eastAsiaTheme="minorEastAsia"/>
          <w:lang w:val="en-US" w:eastAsia="ko-KR"/>
        </w:rPr>
        <w:t>SSAC is introduced from Rel-12 and huge number of UEs are already deployed in the market. These UEs are already supports handling all voice-related traffic and signaling with same priority.</w:t>
      </w:r>
      <w:r w:rsidR="000B01E3">
        <w:rPr>
          <w:rFonts w:eastAsiaTheme="minorEastAsia"/>
          <w:lang w:val="en-US" w:eastAsia="ko-KR"/>
        </w:rPr>
        <w:t xml:space="preserve"> </w:t>
      </w:r>
    </w:p>
    <w:p w14:paraId="141D73FB" w14:textId="3BB245A6" w:rsidR="000B01E3" w:rsidRPr="00E04567" w:rsidRDefault="000B01E3" w:rsidP="000B01E3">
      <w:pPr>
        <w:rPr>
          <w:rFonts w:eastAsiaTheme="minorEastAsia"/>
          <w:lang w:val="en-US" w:eastAsia="ko-KR"/>
        </w:rPr>
      </w:pPr>
      <w:r w:rsidRPr="00BD0562">
        <w:rPr>
          <w:rFonts w:eastAsiaTheme="minorEastAsia"/>
          <w:b/>
          <w:lang w:val="en-US" w:eastAsia="ko-KR"/>
        </w:rPr>
        <w:t xml:space="preserve">Observation </w:t>
      </w:r>
      <w:r>
        <w:rPr>
          <w:rFonts w:eastAsiaTheme="minorEastAsia"/>
          <w:b/>
          <w:lang w:val="en-US" w:eastAsia="ko-KR"/>
        </w:rPr>
        <w:t>6</w:t>
      </w:r>
      <w:r w:rsidRPr="00BD0562">
        <w:rPr>
          <w:rFonts w:eastAsiaTheme="minorEastAsia"/>
          <w:b/>
          <w:lang w:val="en-US" w:eastAsia="ko-KR"/>
        </w:rPr>
        <w:t xml:space="preserve">: </w:t>
      </w:r>
      <w:r>
        <w:rPr>
          <w:rFonts w:eastAsiaTheme="minorEastAsia"/>
          <w:b/>
          <w:lang w:val="en-US" w:eastAsia="ko-KR"/>
        </w:rPr>
        <w:t xml:space="preserve">UEs in the market already behaves </w:t>
      </w:r>
      <w:r w:rsidR="00F14C59">
        <w:rPr>
          <w:rFonts w:eastAsiaTheme="minorEastAsia"/>
          <w:b/>
          <w:lang w:val="en-US" w:eastAsia="ko-KR"/>
        </w:rPr>
        <w:t>in a way that voice related signaling goes through if MMTEL voice is not block</w:t>
      </w:r>
      <w:r w:rsidR="004B6A09">
        <w:rPr>
          <w:rFonts w:eastAsiaTheme="minorEastAsia"/>
          <w:b/>
          <w:lang w:val="en-US" w:eastAsia="ko-KR"/>
        </w:rPr>
        <w:t>ed</w:t>
      </w:r>
      <w:r w:rsidR="00F14C59">
        <w:rPr>
          <w:rFonts w:eastAsiaTheme="minorEastAsia"/>
          <w:b/>
          <w:lang w:val="en-US" w:eastAsia="ko-KR"/>
        </w:rPr>
        <w:t>.</w:t>
      </w:r>
    </w:p>
    <w:p w14:paraId="48F72E83" w14:textId="77777777" w:rsidR="000B01E3" w:rsidRDefault="000B01E3" w:rsidP="00935146">
      <w:pPr>
        <w:rPr>
          <w:rFonts w:eastAsiaTheme="minorEastAsia"/>
          <w:lang w:val="en-US" w:eastAsia="ko-KR"/>
        </w:rPr>
      </w:pPr>
    </w:p>
    <w:p w14:paraId="4DC0389F" w14:textId="5EA62107" w:rsidR="00F14C59" w:rsidRPr="00F14C59" w:rsidRDefault="001E7085" w:rsidP="00935146">
      <w:pPr>
        <w:rPr>
          <w:rFonts w:eastAsiaTheme="minorEastAsia"/>
          <w:lang w:val="en-US" w:eastAsia="ko-KR"/>
        </w:rPr>
      </w:pPr>
      <w:r>
        <w:rPr>
          <w:rFonts w:eastAsiaTheme="minorEastAsia"/>
          <w:lang w:val="en-US" w:eastAsia="ko-KR"/>
        </w:rPr>
        <w:t>Consistent behavior among UEs are important. Different behavior between Rel-15 5GS UEs and Rel-16 5GS UEs needs be avoided. Different behavior when a UE camps on EPS and when the same UE camps on 5GS should be avoided. Also, if a</w:t>
      </w:r>
      <w:r w:rsidR="00521DC9">
        <w:rPr>
          <w:rFonts w:eastAsiaTheme="minorEastAsia"/>
          <w:lang w:val="en-US" w:eastAsia="ko-KR"/>
        </w:rPr>
        <w:t>n</w:t>
      </w:r>
      <w:r>
        <w:rPr>
          <w:rFonts w:eastAsiaTheme="minorEastAsia"/>
          <w:lang w:val="en-US" w:eastAsia="ko-KR"/>
        </w:rPr>
        <w:t xml:space="preserve"> E-UTRA cell connects to both 5G core and EPC, the UEs behavior </w:t>
      </w:r>
      <w:r w:rsidR="009A7DCB">
        <w:rPr>
          <w:rFonts w:eastAsiaTheme="minorEastAsia"/>
          <w:lang w:val="en-US" w:eastAsia="ko-KR"/>
        </w:rPr>
        <w:t>should be consistent.</w:t>
      </w:r>
    </w:p>
    <w:p w14:paraId="62490E37" w14:textId="4EE30156" w:rsidR="009A7DCB" w:rsidRPr="00E04567" w:rsidRDefault="009A7DCB" w:rsidP="009A7DCB">
      <w:pPr>
        <w:rPr>
          <w:rFonts w:eastAsiaTheme="minorEastAsia"/>
          <w:lang w:val="en-US" w:eastAsia="ko-KR"/>
        </w:rPr>
      </w:pPr>
      <w:r w:rsidRPr="00BD0562">
        <w:rPr>
          <w:rFonts w:eastAsiaTheme="minorEastAsia"/>
          <w:b/>
          <w:lang w:val="en-US" w:eastAsia="ko-KR"/>
        </w:rPr>
        <w:t xml:space="preserve">Observation </w:t>
      </w:r>
      <w:r>
        <w:rPr>
          <w:rFonts w:eastAsiaTheme="minorEastAsia"/>
          <w:b/>
          <w:lang w:val="en-US" w:eastAsia="ko-KR"/>
        </w:rPr>
        <w:t>7</w:t>
      </w:r>
      <w:r w:rsidRPr="00BD0562">
        <w:rPr>
          <w:rFonts w:eastAsiaTheme="minorEastAsia"/>
          <w:b/>
          <w:lang w:val="en-US" w:eastAsia="ko-KR"/>
        </w:rPr>
        <w:t xml:space="preserve">: </w:t>
      </w:r>
      <w:r>
        <w:rPr>
          <w:rFonts w:eastAsiaTheme="minorEastAsia"/>
          <w:b/>
          <w:lang w:val="en-US" w:eastAsia="ko-KR"/>
        </w:rPr>
        <w:t>Consistent behavior</w:t>
      </w:r>
      <w:r w:rsidR="00521DC9">
        <w:rPr>
          <w:rFonts w:eastAsiaTheme="minorEastAsia"/>
          <w:b/>
          <w:lang w:val="en-US" w:eastAsia="ko-KR"/>
        </w:rPr>
        <w:t xml:space="preserve"> for UEs</w:t>
      </w:r>
      <w:r>
        <w:rPr>
          <w:rFonts w:eastAsiaTheme="minorEastAsia"/>
          <w:b/>
          <w:lang w:val="en-US" w:eastAsia="ko-KR"/>
        </w:rPr>
        <w:t xml:space="preserve"> is required.</w:t>
      </w:r>
    </w:p>
    <w:p w14:paraId="27B347BF" w14:textId="77777777" w:rsidR="00336B1E" w:rsidRPr="009B5924" w:rsidRDefault="00336B1E" w:rsidP="009B5924">
      <w:pPr>
        <w:rPr>
          <w:rFonts w:eastAsiaTheme="minorEastAsia"/>
          <w:lang w:val="en-US" w:eastAsia="ko-KR"/>
        </w:rPr>
      </w:pPr>
    </w:p>
    <w:p w14:paraId="23D43637" w14:textId="77777777" w:rsidR="00900BD6" w:rsidRPr="00982CC2" w:rsidRDefault="00900BD6" w:rsidP="00900BD6">
      <w:pPr>
        <w:pStyle w:val="2"/>
        <w:rPr>
          <w:lang w:val="en-US"/>
        </w:rPr>
      </w:pPr>
      <w:r>
        <w:rPr>
          <w:lang w:val="en-US"/>
        </w:rPr>
        <w:t>Proposal</w:t>
      </w:r>
    </w:p>
    <w:p w14:paraId="1F30AEEE" w14:textId="77777777" w:rsidR="00667F4D" w:rsidRDefault="009A7DCB" w:rsidP="00900BD6">
      <w:pPr>
        <w:rPr>
          <w:rFonts w:eastAsiaTheme="minorEastAsia"/>
          <w:lang w:val="en-US" w:eastAsia="ko-KR"/>
        </w:rPr>
      </w:pPr>
      <w:r>
        <w:rPr>
          <w:rFonts w:eastAsiaTheme="minorEastAsia"/>
          <w:lang w:val="en-US" w:eastAsia="ko-KR"/>
        </w:rPr>
        <w:t xml:space="preserve">Considering all observations above, </w:t>
      </w:r>
      <w:r w:rsidR="00667F4D">
        <w:rPr>
          <w:rFonts w:eastAsiaTheme="minorEastAsia"/>
          <w:lang w:val="en-US" w:eastAsia="ko-KR"/>
        </w:rPr>
        <w:t>current specification already supports that:</w:t>
      </w:r>
    </w:p>
    <w:p w14:paraId="29B396DC" w14:textId="264DF6DE" w:rsidR="00C6305D" w:rsidRPr="00667F4D" w:rsidRDefault="009A7DCB" w:rsidP="00667F4D">
      <w:pPr>
        <w:pStyle w:val="ae"/>
        <w:numPr>
          <w:ilvl w:val="0"/>
          <w:numId w:val="32"/>
        </w:numPr>
        <w:ind w:leftChars="0"/>
        <w:rPr>
          <w:rFonts w:eastAsiaTheme="minorEastAsia"/>
          <w:lang w:val="en-US" w:eastAsia="ko-KR"/>
        </w:rPr>
      </w:pPr>
      <w:r w:rsidRPr="00667F4D">
        <w:rPr>
          <w:rFonts w:eastAsiaTheme="minorEastAsia"/>
          <w:lang w:val="en-US" w:eastAsia="ko-KR"/>
        </w:rPr>
        <w:t>when Access Category 4 is allowed, all related activit</w:t>
      </w:r>
      <w:r w:rsidR="00667F4D" w:rsidRPr="00667F4D">
        <w:rPr>
          <w:rFonts w:eastAsiaTheme="minorEastAsia"/>
          <w:lang w:val="en-US" w:eastAsia="ko-KR"/>
        </w:rPr>
        <w:t>ies</w:t>
      </w:r>
      <w:r w:rsidRPr="00667F4D">
        <w:rPr>
          <w:rFonts w:eastAsiaTheme="minorEastAsia"/>
          <w:lang w:val="en-US" w:eastAsia="ko-KR"/>
        </w:rPr>
        <w:t xml:space="preserve"> e.g.</w:t>
      </w:r>
      <w:r w:rsidR="00667F4D" w:rsidRPr="00667F4D">
        <w:rPr>
          <w:rFonts w:eastAsiaTheme="minorEastAsia"/>
          <w:lang w:val="en-US" w:eastAsia="ko-KR"/>
        </w:rPr>
        <w:t xml:space="preserve"> IMS signaling related to registration are also allowed. </w:t>
      </w:r>
    </w:p>
    <w:p w14:paraId="69AF4AD0" w14:textId="77777777" w:rsidR="00C6305D" w:rsidRDefault="003A5961" w:rsidP="00900BD6">
      <w:pPr>
        <w:rPr>
          <w:rFonts w:eastAsiaTheme="minorEastAsia"/>
          <w:lang w:val="en-US" w:eastAsia="ko-KR"/>
        </w:rPr>
      </w:pPr>
      <w:r>
        <w:rPr>
          <w:rFonts w:eastAsiaTheme="minorEastAsia" w:hint="eastAsia"/>
          <w:lang w:val="en-US" w:eastAsia="ko-KR"/>
        </w:rPr>
        <w:t>Th</w:t>
      </w:r>
      <w:r>
        <w:rPr>
          <w:rFonts w:eastAsiaTheme="minorEastAsia"/>
          <w:lang w:val="en-US" w:eastAsia="ko-KR"/>
        </w:rPr>
        <w:t>us, it is proposed that</w:t>
      </w:r>
    </w:p>
    <w:p w14:paraId="04D6060D" w14:textId="37933825" w:rsidR="003A5961" w:rsidRPr="003A5961" w:rsidRDefault="003A5961" w:rsidP="003A5961">
      <w:pPr>
        <w:pStyle w:val="ae"/>
        <w:numPr>
          <w:ilvl w:val="0"/>
          <w:numId w:val="32"/>
        </w:numPr>
        <w:ind w:leftChars="0"/>
        <w:rPr>
          <w:rFonts w:eastAsiaTheme="minorEastAsia"/>
          <w:lang w:val="en-US" w:eastAsia="ko-KR"/>
        </w:rPr>
      </w:pPr>
      <w:r>
        <w:rPr>
          <w:rFonts w:eastAsiaTheme="minorEastAsia" w:hint="eastAsia"/>
          <w:lang w:val="en-US" w:eastAsia="ko-KR"/>
        </w:rPr>
        <w:t xml:space="preserve">to reply CT1 that </w:t>
      </w:r>
      <w:r>
        <w:rPr>
          <w:rFonts w:eastAsiaTheme="minorEastAsia"/>
          <w:lang w:val="en-US" w:eastAsia="ko-KR"/>
        </w:rPr>
        <w:t xml:space="preserve">there is no need to extend </w:t>
      </w:r>
      <w:r w:rsidR="00941C75">
        <w:rPr>
          <w:rFonts w:eastAsiaTheme="minorEastAsia"/>
          <w:lang w:val="en-US" w:eastAsia="ko-KR"/>
        </w:rPr>
        <w:t>stage-1 requirement for IMS</w:t>
      </w:r>
      <w:r w:rsidR="000B4583">
        <w:rPr>
          <w:rFonts w:eastAsiaTheme="minorEastAsia"/>
          <w:lang w:val="en-US" w:eastAsia="ko-KR"/>
        </w:rPr>
        <w:t>,</w:t>
      </w:r>
      <w:r w:rsidR="006B6843">
        <w:rPr>
          <w:rFonts w:eastAsiaTheme="minorEastAsia"/>
          <w:lang w:val="en-US" w:eastAsia="ko-KR"/>
        </w:rPr>
        <w:t xml:space="preserve"> which means enabling </w:t>
      </w:r>
      <w:r w:rsidR="006B6843">
        <w:t xml:space="preserve">the different treatment for IMS signalling (e.g. IMS initial registration, re-registration, </w:t>
      </w:r>
      <w:r w:rsidR="006B6843">
        <w:rPr>
          <w:noProof/>
        </w:rPr>
        <w:t>subscription refresh</w:t>
      </w:r>
      <w:r w:rsidR="006B6843">
        <w:t>) in comparison to access control treatment for other traffic is not needed</w:t>
      </w:r>
      <w:r>
        <w:rPr>
          <w:rFonts w:eastAsiaTheme="minorEastAsia"/>
          <w:lang w:val="en-US" w:eastAsia="ko-KR"/>
        </w:rPr>
        <w:t>.</w:t>
      </w:r>
      <w:bookmarkStart w:id="0" w:name="_GoBack"/>
      <w:bookmarkEnd w:id="0"/>
    </w:p>
    <w:sectPr w:rsidR="003A5961" w:rsidRPr="003A596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84B37" w14:textId="77777777" w:rsidR="00BA0F9E" w:rsidRDefault="00BA0F9E" w:rsidP="00D70722">
      <w:pPr>
        <w:spacing w:after="0"/>
      </w:pPr>
      <w:r>
        <w:separator/>
      </w:r>
    </w:p>
  </w:endnote>
  <w:endnote w:type="continuationSeparator" w:id="0">
    <w:p w14:paraId="423D796C" w14:textId="77777777" w:rsidR="00BA0F9E" w:rsidRDefault="00BA0F9E"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E6C31" w14:textId="77777777" w:rsidR="00BA0F9E" w:rsidRDefault="00BA0F9E" w:rsidP="00D70722">
      <w:pPr>
        <w:spacing w:after="0"/>
      </w:pPr>
      <w:r>
        <w:separator/>
      </w:r>
    </w:p>
  </w:footnote>
  <w:footnote w:type="continuationSeparator" w:id="0">
    <w:p w14:paraId="472A385B" w14:textId="77777777" w:rsidR="00BA0F9E" w:rsidRDefault="00BA0F9E"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36A0C"/>
    <w:multiLevelType w:val="hybridMultilevel"/>
    <w:tmpl w:val="995011C4"/>
    <w:lvl w:ilvl="0" w:tplc="955C8F3C">
      <w:start w:val="2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771DEF"/>
    <w:multiLevelType w:val="hybridMultilevel"/>
    <w:tmpl w:val="9468F3C4"/>
    <w:lvl w:ilvl="0" w:tplc="B89CE700">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F844F8"/>
    <w:multiLevelType w:val="hybridMultilevel"/>
    <w:tmpl w:val="5E74166C"/>
    <w:lvl w:ilvl="0" w:tplc="C512D240">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9"/>
  </w:num>
  <w:num w:numId="16">
    <w:abstractNumId w:val="14"/>
  </w:num>
  <w:num w:numId="17">
    <w:abstractNumId w:val="30"/>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 w:numId="31">
    <w:abstractNumId w:val="28"/>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400B"/>
    <w:rsid w:val="0002503B"/>
    <w:rsid w:val="00026807"/>
    <w:rsid w:val="00026C30"/>
    <w:rsid w:val="00026D75"/>
    <w:rsid w:val="00027666"/>
    <w:rsid w:val="000314C1"/>
    <w:rsid w:val="00033242"/>
    <w:rsid w:val="00035FDF"/>
    <w:rsid w:val="00044844"/>
    <w:rsid w:val="000502C6"/>
    <w:rsid w:val="00050B3B"/>
    <w:rsid w:val="0005162F"/>
    <w:rsid w:val="000519AE"/>
    <w:rsid w:val="00052162"/>
    <w:rsid w:val="00052E66"/>
    <w:rsid w:val="0005547C"/>
    <w:rsid w:val="00057570"/>
    <w:rsid w:val="000606D8"/>
    <w:rsid w:val="0006096B"/>
    <w:rsid w:val="000710D6"/>
    <w:rsid w:val="000713DC"/>
    <w:rsid w:val="00076C0B"/>
    <w:rsid w:val="00077354"/>
    <w:rsid w:val="00077B96"/>
    <w:rsid w:val="00077DE9"/>
    <w:rsid w:val="000803CD"/>
    <w:rsid w:val="000808C9"/>
    <w:rsid w:val="00081FDE"/>
    <w:rsid w:val="00083728"/>
    <w:rsid w:val="0008579E"/>
    <w:rsid w:val="00085A74"/>
    <w:rsid w:val="0008667D"/>
    <w:rsid w:val="0008734C"/>
    <w:rsid w:val="000917C1"/>
    <w:rsid w:val="000926EE"/>
    <w:rsid w:val="00097B86"/>
    <w:rsid w:val="000A585C"/>
    <w:rsid w:val="000A66C1"/>
    <w:rsid w:val="000B01E3"/>
    <w:rsid w:val="000B1A72"/>
    <w:rsid w:val="000B1F26"/>
    <w:rsid w:val="000B4583"/>
    <w:rsid w:val="000B5227"/>
    <w:rsid w:val="000B52F5"/>
    <w:rsid w:val="000B5AFD"/>
    <w:rsid w:val="000B5CA6"/>
    <w:rsid w:val="000B6490"/>
    <w:rsid w:val="000B754B"/>
    <w:rsid w:val="000C014F"/>
    <w:rsid w:val="000C2AB4"/>
    <w:rsid w:val="000C4E37"/>
    <w:rsid w:val="000C5044"/>
    <w:rsid w:val="000D01B2"/>
    <w:rsid w:val="000D0725"/>
    <w:rsid w:val="000D382E"/>
    <w:rsid w:val="000D60A4"/>
    <w:rsid w:val="000D6532"/>
    <w:rsid w:val="000D71CB"/>
    <w:rsid w:val="000D79FE"/>
    <w:rsid w:val="000E260D"/>
    <w:rsid w:val="000E2888"/>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2E86"/>
    <w:rsid w:val="00134DFB"/>
    <w:rsid w:val="00136428"/>
    <w:rsid w:val="0013660D"/>
    <w:rsid w:val="00142FCD"/>
    <w:rsid w:val="001445D1"/>
    <w:rsid w:val="0014566C"/>
    <w:rsid w:val="001459F7"/>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2EF5"/>
    <w:rsid w:val="001C4BBE"/>
    <w:rsid w:val="001C6726"/>
    <w:rsid w:val="001D025D"/>
    <w:rsid w:val="001D51FF"/>
    <w:rsid w:val="001D6187"/>
    <w:rsid w:val="001D634E"/>
    <w:rsid w:val="001D6833"/>
    <w:rsid w:val="001E400E"/>
    <w:rsid w:val="001E5A5F"/>
    <w:rsid w:val="001E7085"/>
    <w:rsid w:val="001F0599"/>
    <w:rsid w:val="001F3226"/>
    <w:rsid w:val="001F5527"/>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BC"/>
    <w:rsid w:val="002432F2"/>
    <w:rsid w:val="0024515C"/>
    <w:rsid w:val="002451D0"/>
    <w:rsid w:val="00246053"/>
    <w:rsid w:val="00247609"/>
    <w:rsid w:val="00247814"/>
    <w:rsid w:val="0025051A"/>
    <w:rsid w:val="00250A7A"/>
    <w:rsid w:val="002518A6"/>
    <w:rsid w:val="00252763"/>
    <w:rsid w:val="00253196"/>
    <w:rsid w:val="002557DC"/>
    <w:rsid w:val="002562EF"/>
    <w:rsid w:val="00256E4F"/>
    <w:rsid w:val="00257009"/>
    <w:rsid w:val="00257523"/>
    <w:rsid w:val="00257D52"/>
    <w:rsid w:val="00261949"/>
    <w:rsid w:val="00261A96"/>
    <w:rsid w:val="00264A68"/>
    <w:rsid w:val="00267172"/>
    <w:rsid w:val="00273232"/>
    <w:rsid w:val="00280E7C"/>
    <w:rsid w:val="00282F42"/>
    <w:rsid w:val="00283062"/>
    <w:rsid w:val="00284B29"/>
    <w:rsid w:val="002878F2"/>
    <w:rsid w:val="002910C0"/>
    <w:rsid w:val="00293D62"/>
    <w:rsid w:val="0029512D"/>
    <w:rsid w:val="0029781B"/>
    <w:rsid w:val="002A2E8A"/>
    <w:rsid w:val="002A3259"/>
    <w:rsid w:val="002A4C42"/>
    <w:rsid w:val="002A5883"/>
    <w:rsid w:val="002A6978"/>
    <w:rsid w:val="002A6A22"/>
    <w:rsid w:val="002B30DC"/>
    <w:rsid w:val="002B5E81"/>
    <w:rsid w:val="002B66B5"/>
    <w:rsid w:val="002C221F"/>
    <w:rsid w:val="002C3678"/>
    <w:rsid w:val="002C4E17"/>
    <w:rsid w:val="002C5B17"/>
    <w:rsid w:val="002D03C5"/>
    <w:rsid w:val="002E07D9"/>
    <w:rsid w:val="002E0F8C"/>
    <w:rsid w:val="002E36F6"/>
    <w:rsid w:val="002E5CCC"/>
    <w:rsid w:val="002E5E4B"/>
    <w:rsid w:val="002E6EB9"/>
    <w:rsid w:val="002E726D"/>
    <w:rsid w:val="002F4EFF"/>
    <w:rsid w:val="002F51E7"/>
    <w:rsid w:val="002F646A"/>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36B1E"/>
    <w:rsid w:val="00340530"/>
    <w:rsid w:val="00341406"/>
    <w:rsid w:val="003421F4"/>
    <w:rsid w:val="00342AF3"/>
    <w:rsid w:val="00342CBA"/>
    <w:rsid w:val="00352B36"/>
    <w:rsid w:val="003540E5"/>
    <w:rsid w:val="003549BD"/>
    <w:rsid w:val="00354CCC"/>
    <w:rsid w:val="00356467"/>
    <w:rsid w:val="00361FE3"/>
    <w:rsid w:val="003644B4"/>
    <w:rsid w:val="00364A54"/>
    <w:rsid w:val="00365F77"/>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5961"/>
    <w:rsid w:val="003A6BE6"/>
    <w:rsid w:val="003A74C2"/>
    <w:rsid w:val="003B0ECF"/>
    <w:rsid w:val="003B609D"/>
    <w:rsid w:val="003B612F"/>
    <w:rsid w:val="003B67D8"/>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1E40"/>
    <w:rsid w:val="003F571A"/>
    <w:rsid w:val="00401439"/>
    <w:rsid w:val="0040343B"/>
    <w:rsid w:val="00406FBB"/>
    <w:rsid w:val="004109F9"/>
    <w:rsid w:val="00412500"/>
    <w:rsid w:val="00412528"/>
    <w:rsid w:val="00412C76"/>
    <w:rsid w:val="00412CA9"/>
    <w:rsid w:val="004133D4"/>
    <w:rsid w:val="0041389B"/>
    <w:rsid w:val="00415D68"/>
    <w:rsid w:val="004172A3"/>
    <w:rsid w:val="0041754D"/>
    <w:rsid w:val="00417A12"/>
    <w:rsid w:val="00423170"/>
    <w:rsid w:val="00423F92"/>
    <w:rsid w:val="00430AC0"/>
    <w:rsid w:val="0043116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66649"/>
    <w:rsid w:val="00470A49"/>
    <w:rsid w:val="00475013"/>
    <w:rsid w:val="00483CE8"/>
    <w:rsid w:val="00484287"/>
    <w:rsid w:val="00484761"/>
    <w:rsid w:val="004849D7"/>
    <w:rsid w:val="00490747"/>
    <w:rsid w:val="004911F7"/>
    <w:rsid w:val="004931B8"/>
    <w:rsid w:val="004946B4"/>
    <w:rsid w:val="00494DEF"/>
    <w:rsid w:val="00495F80"/>
    <w:rsid w:val="004962D7"/>
    <w:rsid w:val="00496532"/>
    <w:rsid w:val="00496BE1"/>
    <w:rsid w:val="00496F7D"/>
    <w:rsid w:val="00497399"/>
    <w:rsid w:val="00497F70"/>
    <w:rsid w:val="004A0796"/>
    <w:rsid w:val="004A416B"/>
    <w:rsid w:val="004B044F"/>
    <w:rsid w:val="004B3555"/>
    <w:rsid w:val="004B6A09"/>
    <w:rsid w:val="004C099B"/>
    <w:rsid w:val="004C1132"/>
    <w:rsid w:val="004C20AA"/>
    <w:rsid w:val="004C214E"/>
    <w:rsid w:val="004C382E"/>
    <w:rsid w:val="004C45BB"/>
    <w:rsid w:val="004C4D02"/>
    <w:rsid w:val="004C50AE"/>
    <w:rsid w:val="004C6ABB"/>
    <w:rsid w:val="004C7BE7"/>
    <w:rsid w:val="004D202A"/>
    <w:rsid w:val="004D265A"/>
    <w:rsid w:val="004D3E83"/>
    <w:rsid w:val="004D4150"/>
    <w:rsid w:val="004D7B0B"/>
    <w:rsid w:val="004E3252"/>
    <w:rsid w:val="004E6502"/>
    <w:rsid w:val="004E6FC8"/>
    <w:rsid w:val="004F0443"/>
    <w:rsid w:val="004F3B9A"/>
    <w:rsid w:val="004F52BB"/>
    <w:rsid w:val="004F7CC7"/>
    <w:rsid w:val="00500B69"/>
    <w:rsid w:val="005029FA"/>
    <w:rsid w:val="005073F4"/>
    <w:rsid w:val="00521DC9"/>
    <w:rsid w:val="0052276E"/>
    <w:rsid w:val="00523CFF"/>
    <w:rsid w:val="00524FE2"/>
    <w:rsid w:val="0052645D"/>
    <w:rsid w:val="00527035"/>
    <w:rsid w:val="00527199"/>
    <w:rsid w:val="00530E7F"/>
    <w:rsid w:val="005311AC"/>
    <w:rsid w:val="00537315"/>
    <w:rsid w:val="005403D0"/>
    <w:rsid w:val="00541787"/>
    <w:rsid w:val="00541925"/>
    <w:rsid w:val="00546AE7"/>
    <w:rsid w:val="00550E1A"/>
    <w:rsid w:val="00551668"/>
    <w:rsid w:val="00553BBE"/>
    <w:rsid w:val="00556BEB"/>
    <w:rsid w:val="00560090"/>
    <w:rsid w:val="00563A6D"/>
    <w:rsid w:val="005650AA"/>
    <w:rsid w:val="005651D4"/>
    <w:rsid w:val="005677FF"/>
    <w:rsid w:val="00570264"/>
    <w:rsid w:val="0057174F"/>
    <w:rsid w:val="005738CC"/>
    <w:rsid w:val="00574881"/>
    <w:rsid w:val="00577C44"/>
    <w:rsid w:val="00580A53"/>
    <w:rsid w:val="005837A4"/>
    <w:rsid w:val="00584AE9"/>
    <w:rsid w:val="00586956"/>
    <w:rsid w:val="0059005C"/>
    <w:rsid w:val="005910C8"/>
    <w:rsid w:val="00596140"/>
    <w:rsid w:val="00596817"/>
    <w:rsid w:val="00597E0E"/>
    <w:rsid w:val="00597E77"/>
    <w:rsid w:val="005A2D78"/>
    <w:rsid w:val="005A4248"/>
    <w:rsid w:val="005A4A86"/>
    <w:rsid w:val="005A5B29"/>
    <w:rsid w:val="005B22C3"/>
    <w:rsid w:val="005B3034"/>
    <w:rsid w:val="005B3052"/>
    <w:rsid w:val="005B3584"/>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894"/>
    <w:rsid w:val="005E2110"/>
    <w:rsid w:val="005E4681"/>
    <w:rsid w:val="005E46F7"/>
    <w:rsid w:val="005F09CB"/>
    <w:rsid w:val="005F29C0"/>
    <w:rsid w:val="006003D8"/>
    <w:rsid w:val="0060193E"/>
    <w:rsid w:val="006037BE"/>
    <w:rsid w:val="00603D32"/>
    <w:rsid w:val="006044E7"/>
    <w:rsid w:val="00606A0F"/>
    <w:rsid w:val="00613216"/>
    <w:rsid w:val="00614AD9"/>
    <w:rsid w:val="00615E56"/>
    <w:rsid w:val="006169E6"/>
    <w:rsid w:val="00617E63"/>
    <w:rsid w:val="00623FBE"/>
    <w:rsid w:val="006255EA"/>
    <w:rsid w:val="0062719B"/>
    <w:rsid w:val="00632611"/>
    <w:rsid w:val="006342B6"/>
    <w:rsid w:val="0063435E"/>
    <w:rsid w:val="00636F98"/>
    <w:rsid w:val="0064011F"/>
    <w:rsid w:val="0064211E"/>
    <w:rsid w:val="00652B02"/>
    <w:rsid w:val="00652E2B"/>
    <w:rsid w:val="00653D48"/>
    <w:rsid w:val="006610EC"/>
    <w:rsid w:val="00661E6E"/>
    <w:rsid w:val="00662BA3"/>
    <w:rsid w:val="00664FBB"/>
    <w:rsid w:val="006650BB"/>
    <w:rsid w:val="00666C7E"/>
    <w:rsid w:val="00666EDF"/>
    <w:rsid w:val="00667F4D"/>
    <w:rsid w:val="00670860"/>
    <w:rsid w:val="00675AA0"/>
    <w:rsid w:val="00676026"/>
    <w:rsid w:val="0067656C"/>
    <w:rsid w:val="00677ECB"/>
    <w:rsid w:val="006839FB"/>
    <w:rsid w:val="00685340"/>
    <w:rsid w:val="00685854"/>
    <w:rsid w:val="006874AA"/>
    <w:rsid w:val="006901DD"/>
    <w:rsid w:val="00690D88"/>
    <w:rsid w:val="00693902"/>
    <w:rsid w:val="00693B8F"/>
    <w:rsid w:val="00696034"/>
    <w:rsid w:val="00696A9F"/>
    <w:rsid w:val="00697729"/>
    <w:rsid w:val="006A11BF"/>
    <w:rsid w:val="006A18FE"/>
    <w:rsid w:val="006A6D8C"/>
    <w:rsid w:val="006B1984"/>
    <w:rsid w:val="006B1C4F"/>
    <w:rsid w:val="006B2CF2"/>
    <w:rsid w:val="006B4188"/>
    <w:rsid w:val="006B473A"/>
    <w:rsid w:val="006B5859"/>
    <w:rsid w:val="006B6843"/>
    <w:rsid w:val="006C42DE"/>
    <w:rsid w:val="006C481F"/>
    <w:rsid w:val="006C5F34"/>
    <w:rsid w:val="006C6E56"/>
    <w:rsid w:val="006D38ED"/>
    <w:rsid w:val="006D397C"/>
    <w:rsid w:val="006E08FD"/>
    <w:rsid w:val="006E1A14"/>
    <w:rsid w:val="006E3F82"/>
    <w:rsid w:val="006E6D89"/>
    <w:rsid w:val="006E73D2"/>
    <w:rsid w:val="006E7896"/>
    <w:rsid w:val="006F08B2"/>
    <w:rsid w:val="006F1148"/>
    <w:rsid w:val="006F174E"/>
    <w:rsid w:val="007001DE"/>
    <w:rsid w:val="00701648"/>
    <w:rsid w:val="00701E64"/>
    <w:rsid w:val="00702408"/>
    <w:rsid w:val="007024F8"/>
    <w:rsid w:val="007039E6"/>
    <w:rsid w:val="00707EF5"/>
    <w:rsid w:val="007118FC"/>
    <w:rsid w:val="007157A0"/>
    <w:rsid w:val="007163B4"/>
    <w:rsid w:val="007235E3"/>
    <w:rsid w:val="00724235"/>
    <w:rsid w:val="007250A4"/>
    <w:rsid w:val="007251A3"/>
    <w:rsid w:val="0072646C"/>
    <w:rsid w:val="00726ECA"/>
    <w:rsid w:val="0072759E"/>
    <w:rsid w:val="00730242"/>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1CB1"/>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6B2"/>
    <w:rsid w:val="0079588F"/>
    <w:rsid w:val="007961BA"/>
    <w:rsid w:val="007A0890"/>
    <w:rsid w:val="007A1C94"/>
    <w:rsid w:val="007A3763"/>
    <w:rsid w:val="007A440E"/>
    <w:rsid w:val="007B2BAD"/>
    <w:rsid w:val="007B56A9"/>
    <w:rsid w:val="007B69EE"/>
    <w:rsid w:val="007B71DF"/>
    <w:rsid w:val="007C015C"/>
    <w:rsid w:val="007C2FFD"/>
    <w:rsid w:val="007C76E6"/>
    <w:rsid w:val="007D0BF9"/>
    <w:rsid w:val="007D1AC2"/>
    <w:rsid w:val="007D1BB4"/>
    <w:rsid w:val="007D2203"/>
    <w:rsid w:val="007D298D"/>
    <w:rsid w:val="007D4220"/>
    <w:rsid w:val="007D622F"/>
    <w:rsid w:val="007D7824"/>
    <w:rsid w:val="007E03F4"/>
    <w:rsid w:val="007E5F35"/>
    <w:rsid w:val="007E6841"/>
    <w:rsid w:val="007E7A63"/>
    <w:rsid w:val="007F2534"/>
    <w:rsid w:val="007F4B4A"/>
    <w:rsid w:val="007F573D"/>
    <w:rsid w:val="007F66ED"/>
    <w:rsid w:val="007F7861"/>
    <w:rsid w:val="008021AD"/>
    <w:rsid w:val="00803A96"/>
    <w:rsid w:val="00803DF2"/>
    <w:rsid w:val="008072E3"/>
    <w:rsid w:val="008073E0"/>
    <w:rsid w:val="00812DA0"/>
    <w:rsid w:val="0081317F"/>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3EB8"/>
    <w:rsid w:val="00865D84"/>
    <w:rsid w:val="0087226E"/>
    <w:rsid w:val="00873C4A"/>
    <w:rsid w:val="0087567E"/>
    <w:rsid w:val="00875A2E"/>
    <w:rsid w:val="00877575"/>
    <w:rsid w:val="00877C18"/>
    <w:rsid w:val="008800BB"/>
    <w:rsid w:val="00880A4B"/>
    <w:rsid w:val="008824C7"/>
    <w:rsid w:val="0088493E"/>
    <w:rsid w:val="00890A6C"/>
    <w:rsid w:val="0089183A"/>
    <w:rsid w:val="00892C98"/>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5AA7"/>
    <w:rsid w:val="008E6E55"/>
    <w:rsid w:val="008F1E97"/>
    <w:rsid w:val="008F41B8"/>
    <w:rsid w:val="008F70D0"/>
    <w:rsid w:val="00900798"/>
    <w:rsid w:val="00900BD6"/>
    <w:rsid w:val="00902C55"/>
    <w:rsid w:val="0090355A"/>
    <w:rsid w:val="00905E77"/>
    <w:rsid w:val="009061A9"/>
    <w:rsid w:val="00913EB3"/>
    <w:rsid w:val="00915AEF"/>
    <w:rsid w:val="00917315"/>
    <w:rsid w:val="00920B28"/>
    <w:rsid w:val="0092247E"/>
    <w:rsid w:val="009231C1"/>
    <w:rsid w:val="00926BD4"/>
    <w:rsid w:val="00926DBE"/>
    <w:rsid w:val="0092760D"/>
    <w:rsid w:val="0093015F"/>
    <w:rsid w:val="0093026B"/>
    <w:rsid w:val="0093309F"/>
    <w:rsid w:val="00935146"/>
    <w:rsid w:val="0093788C"/>
    <w:rsid w:val="00940BA0"/>
    <w:rsid w:val="00941C75"/>
    <w:rsid w:val="00943F35"/>
    <w:rsid w:val="00944EAD"/>
    <w:rsid w:val="00944F0D"/>
    <w:rsid w:val="0094515F"/>
    <w:rsid w:val="00951A4D"/>
    <w:rsid w:val="009536FB"/>
    <w:rsid w:val="0095374D"/>
    <w:rsid w:val="00954B18"/>
    <w:rsid w:val="00954D13"/>
    <w:rsid w:val="00962644"/>
    <w:rsid w:val="00963B44"/>
    <w:rsid w:val="009648F2"/>
    <w:rsid w:val="00965891"/>
    <w:rsid w:val="00965C73"/>
    <w:rsid w:val="00970DC2"/>
    <w:rsid w:val="00971E6F"/>
    <w:rsid w:val="00972A9B"/>
    <w:rsid w:val="00973C3A"/>
    <w:rsid w:val="00973D2E"/>
    <w:rsid w:val="0097498F"/>
    <w:rsid w:val="009807A0"/>
    <w:rsid w:val="00982CC2"/>
    <w:rsid w:val="00984081"/>
    <w:rsid w:val="0098623F"/>
    <w:rsid w:val="009868AC"/>
    <w:rsid w:val="009910B4"/>
    <w:rsid w:val="009958A7"/>
    <w:rsid w:val="009A1645"/>
    <w:rsid w:val="009A22D0"/>
    <w:rsid w:val="009A55F0"/>
    <w:rsid w:val="009A717F"/>
    <w:rsid w:val="009A7DCB"/>
    <w:rsid w:val="009B1D53"/>
    <w:rsid w:val="009B299B"/>
    <w:rsid w:val="009B33E1"/>
    <w:rsid w:val="009B4078"/>
    <w:rsid w:val="009B5593"/>
    <w:rsid w:val="009B5924"/>
    <w:rsid w:val="009C0776"/>
    <w:rsid w:val="009C1823"/>
    <w:rsid w:val="009C1CAF"/>
    <w:rsid w:val="009C550B"/>
    <w:rsid w:val="009C58DB"/>
    <w:rsid w:val="009C60C3"/>
    <w:rsid w:val="009D1F41"/>
    <w:rsid w:val="009D1F94"/>
    <w:rsid w:val="009D2D82"/>
    <w:rsid w:val="009D3FD3"/>
    <w:rsid w:val="009D4F70"/>
    <w:rsid w:val="009D585E"/>
    <w:rsid w:val="009E1227"/>
    <w:rsid w:val="009E182F"/>
    <w:rsid w:val="009E274E"/>
    <w:rsid w:val="009E41D1"/>
    <w:rsid w:val="009E6D7B"/>
    <w:rsid w:val="009F4D30"/>
    <w:rsid w:val="009F7B78"/>
    <w:rsid w:val="00A02E22"/>
    <w:rsid w:val="00A06E1E"/>
    <w:rsid w:val="00A1011C"/>
    <w:rsid w:val="00A12566"/>
    <w:rsid w:val="00A12EAB"/>
    <w:rsid w:val="00A1658F"/>
    <w:rsid w:val="00A17457"/>
    <w:rsid w:val="00A25D9F"/>
    <w:rsid w:val="00A27EFC"/>
    <w:rsid w:val="00A36F97"/>
    <w:rsid w:val="00A40CE8"/>
    <w:rsid w:val="00A415E9"/>
    <w:rsid w:val="00A41B55"/>
    <w:rsid w:val="00A43671"/>
    <w:rsid w:val="00A43D13"/>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77846"/>
    <w:rsid w:val="00A801CC"/>
    <w:rsid w:val="00A81218"/>
    <w:rsid w:val="00A82DDD"/>
    <w:rsid w:val="00A84C2D"/>
    <w:rsid w:val="00A868BB"/>
    <w:rsid w:val="00A86FB4"/>
    <w:rsid w:val="00A9054D"/>
    <w:rsid w:val="00A90BE6"/>
    <w:rsid w:val="00A91EDB"/>
    <w:rsid w:val="00A93A44"/>
    <w:rsid w:val="00A94D7E"/>
    <w:rsid w:val="00A94E6B"/>
    <w:rsid w:val="00AA0B32"/>
    <w:rsid w:val="00AA0C0A"/>
    <w:rsid w:val="00AA4A50"/>
    <w:rsid w:val="00AA7011"/>
    <w:rsid w:val="00AA75BA"/>
    <w:rsid w:val="00AB16D3"/>
    <w:rsid w:val="00AC0DF5"/>
    <w:rsid w:val="00AC1B37"/>
    <w:rsid w:val="00AC4BB5"/>
    <w:rsid w:val="00AC4BDB"/>
    <w:rsid w:val="00AD0317"/>
    <w:rsid w:val="00AE0499"/>
    <w:rsid w:val="00AE04BB"/>
    <w:rsid w:val="00AE09E9"/>
    <w:rsid w:val="00AE2FD4"/>
    <w:rsid w:val="00AE731C"/>
    <w:rsid w:val="00AF1844"/>
    <w:rsid w:val="00AF31B1"/>
    <w:rsid w:val="00AF3FC2"/>
    <w:rsid w:val="00AF5B15"/>
    <w:rsid w:val="00AF60AE"/>
    <w:rsid w:val="00AF7CD0"/>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4CD7"/>
    <w:rsid w:val="00B34EA9"/>
    <w:rsid w:val="00B35869"/>
    <w:rsid w:val="00B35F94"/>
    <w:rsid w:val="00B360C8"/>
    <w:rsid w:val="00B36290"/>
    <w:rsid w:val="00B36F34"/>
    <w:rsid w:val="00B40279"/>
    <w:rsid w:val="00B40952"/>
    <w:rsid w:val="00B4181D"/>
    <w:rsid w:val="00B425AF"/>
    <w:rsid w:val="00B431A8"/>
    <w:rsid w:val="00B43224"/>
    <w:rsid w:val="00B433AE"/>
    <w:rsid w:val="00B502F3"/>
    <w:rsid w:val="00B50856"/>
    <w:rsid w:val="00B50D95"/>
    <w:rsid w:val="00B5247D"/>
    <w:rsid w:val="00B532F4"/>
    <w:rsid w:val="00B5344B"/>
    <w:rsid w:val="00B54DEA"/>
    <w:rsid w:val="00B556FC"/>
    <w:rsid w:val="00B56FBD"/>
    <w:rsid w:val="00B63E80"/>
    <w:rsid w:val="00B720C9"/>
    <w:rsid w:val="00B721B3"/>
    <w:rsid w:val="00B76044"/>
    <w:rsid w:val="00B766B0"/>
    <w:rsid w:val="00B8046D"/>
    <w:rsid w:val="00B81252"/>
    <w:rsid w:val="00B824B8"/>
    <w:rsid w:val="00B82FBA"/>
    <w:rsid w:val="00B83298"/>
    <w:rsid w:val="00B9451F"/>
    <w:rsid w:val="00B959D1"/>
    <w:rsid w:val="00B95B4B"/>
    <w:rsid w:val="00B9791F"/>
    <w:rsid w:val="00BA0F9E"/>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0562"/>
    <w:rsid w:val="00BD2818"/>
    <w:rsid w:val="00BD2F7E"/>
    <w:rsid w:val="00BD51D6"/>
    <w:rsid w:val="00BE0F97"/>
    <w:rsid w:val="00BE1C37"/>
    <w:rsid w:val="00BE314A"/>
    <w:rsid w:val="00BE62FD"/>
    <w:rsid w:val="00BF1AE9"/>
    <w:rsid w:val="00BF1D49"/>
    <w:rsid w:val="00BF3CA0"/>
    <w:rsid w:val="00BF423D"/>
    <w:rsid w:val="00BF625B"/>
    <w:rsid w:val="00C03DF7"/>
    <w:rsid w:val="00C07F3E"/>
    <w:rsid w:val="00C11FDE"/>
    <w:rsid w:val="00C17196"/>
    <w:rsid w:val="00C17942"/>
    <w:rsid w:val="00C21E57"/>
    <w:rsid w:val="00C223AC"/>
    <w:rsid w:val="00C22622"/>
    <w:rsid w:val="00C2305B"/>
    <w:rsid w:val="00C2588E"/>
    <w:rsid w:val="00C30F9B"/>
    <w:rsid w:val="00C333CE"/>
    <w:rsid w:val="00C3664B"/>
    <w:rsid w:val="00C401B2"/>
    <w:rsid w:val="00C43B50"/>
    <w:rsid w:val="00C459E3"/>
    <w:rsid w:val="00C5026C"/>
    <w:rsid w:val="00C51C32"/>
    <w:rsid w:val="00C51D92"/>
    <w:rsid w:val="00C5220A"/>
    <w:rsid w:val="00C5630A"/>
    <w:rsid w:val="00C57ABC"/>
    <w:rsid w:val="00C60866"/>
    <w:rsid w:val="00C62347"/>
    <w:rsid w:val="00C6305D"/>
    <w:rsid w:val="00C717C5"/>
    <w:rsid w:val="00C71989"/>
    <w:rsid w:val="00C71CC1"/>
    <w:rsid w:val="00C7382E"/>
    <w:rsid w:val="00C74DAC"/>
    <w:rsid w:val="00C75A90"/>
    <w:rsid w:val="00C75C8E"/>
    <w:rsid w:val="00C770CB"/>
    <w:rsid w:val="00C770D0"/>
    <w:rsid w:val="00C77251"/>
    <w:rsid w:val="00C772E0"/>
    <w:rsid w:val="00C80D20"/>
    <w:rsid w:val="00C80D31"/>
    <w:rsid w:val="00C82058"/>
    <w:rsid w:val="00C82B9E"/>
    <w:rsid w:val="00C82D19"/>
    <w:rsid w:val="00C846C1"/>
    <w:rsid w:val="00C84A3E"/>
    <w:rsid w:val="00C8694F"/>
    <w:rsid w:val="00C90C99"/>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153F9"/>
    <w:rsid w:val="00D216A2"/>
    <w:rsid w:val="00D2414D"/>
    <w:rsid w:val="00D301D7"/>
    <w:rsid w:val="00D33B64"/>
    <w:rsid w:val="00D37C52"/>
    <w:rsid w:val="00D40349"/>
    <w:rsid w:val="00D418FD"/>
    <w:rsid w:val="00D42185"/>
    <w:rsid w:val="00D454D1"/>
    <w:rsid w:val="00D50796"/>
    <w:rsid w:val="00D508A3"/>
    <w:rsid w:val="00D52845"/>
    <w:rsid w:val="00D5546E"/>
    <w:rsid w:val="00D652AB"/>
    <w:rsid w:val="00D65822"/>
    <w:rsid w:val="00D70393"/>
    <w:rsid w:val="00D70722"/>
    <w:rsid w:val="00D7124D"/>
    <w:rsid w:val="00D722B1"/>
    <w:rsid w:val="00D7700A"/>
    <w:rsid w:val="00D8158F"/>
    <w:rsid w:val="00D81C38"/>
    <w:rsid w:val="00D83084"/>
    <w:rsid w:val="00D84DF5"/>
    <w:rsid w:val="00D853E5"/>
    <w:rsid w:val="00D8736A"/>
    <w:rsid w:val="00D94921"/>
    <w:rsid w:val="00D95A27"/>
    <w:rsid w:val="00DA079A"/>
    <w:rsid w:val="00DA1BE5"/>
    <w:rsid w:val="00DA2D12"/>
    <w:rsid w:val="00DA3E13"/>
    <w:rsid w:val="00DA4BB6"/>
    <w:rsid w:val="00DA5141"/>
    <w:rsid w:val="00DA6EE6"/>
    <w:rsid w:val="00DB4029"/>
    <w:rsid w:val="00DC0851"/>
    <w:rsid w:val="00DC0FDF"/>
    <w:rsid w:val="00DC140D"/>
    <w:rsid w:val="00DC1D13"/>
    <w:rsid w:val="00DC2C28"/>
    <w:rsid w:val="00DC3BF8"/>
    <w:rsid w:val="00DC3C3E"/>
    <w:rsid w:val="00DC7083"/>
    <w:rsid w:val="00DC78F7"/>
    <w:rsid w:val="00DD0E74"/>
    <w:rsid w:val="00DD1D9B"/>
    <w:rsid w:val="00DD1E87"/>
    <w:rsid w:val="00DD2171"/>
    <w:rsid w:val="00DD334F"/>
    <w:rsid w:val="00DD4521"/>
    <w:rsid w:val="00DE12D1"/>
    <w:rsid w:val="00DE2BCA"/>
    <w:rsid w:val="00DE4F8A"/>
    <w:rsid w:val="00DE63F5"/>
    <w:rsid w:val="00DF0064"/>
    <w:rsid w:val="00DF02B0"/>
    <w:rsid w:val="00DF0F12"/>
    <w:rsid w:val="00DF1E25"/>
    <w:rsid w:val="00DF1F68"/>
    <w:rsid w:val="00DF26F8"/>
    <w:rsid w:val="00DF3230"/>
    <w:rsid w:val="00DF3B63"/>
    <w:rsid w:val="00DF5361"/>
    <w:rsid w:val="00E00455"/>
    <w:rsid w:val="00E027D1"/>
    <w:rsid w:val="00E04567"/>
    <w:rsid w:val="00E04B08"/>
    <w:rsid w:val="00E04DFC"/>
    <w:rsid w:val="00E055CD"/>
    <w:rsid w:val="00E05F9C"/>
    <w:rsid w:val="00E06C59"/>
    <w:rsid w:val="00E165D9"/>
    <w:rsid w:val="00E17295"/>
    <w:rsid w:val="00E2078D"/>
    <w:rsid w:val="00E2311B"/>
    <w:rsid w:val="00E3014F"/>
    <w:rsid w:val="00E325ED"/>
    <w:rsid w:val="00E3765C"/>
    <w:rsid w:val="00E40B50"/>
    <w:rsid w:val="00E50082"/>
    <w:rsid w:val="00E51059"/>
    <w:rsid w:val="00E51C62"/>
    <w:rsid w:val="00E5665F"/>
    <w:rsid w:val="00E57C52"/>
    <w:rsid w:val="00E60B1C"/>
    <w:rsid w:val="00E63122"/>
    <w:rsid w:val="00E645C6"/>
    <w:rsid w:val="00E66251"/>
    <w:rsid w:val="00E7014F"/>
    <w:rsid w:val="00E7033B"/>
    <w:rsid w:val="00E713D2"/>
    <w:rsid w:val="00E7774F"/>
    <w:rsid w:val="00E8003C"/>
    <w:rsid w:val="00E81637"/>
    <w:rsid w:val="00E83B53"/>
    <w:rsid w:val="00E83CE1"/>
    <w:rsid w:val="00E85B89"/>
    <w:rsid w:val="00E87CFF"/>
    <w:rsid w:val="00E87D83"/>
    <w:rsid w:val="00E91AE9"/>
    <w:rsid w:val="00E927D6"/>
    <w:rsid w:val="00E93853"/>
    <w:rsid w:val="00E949D7"/>
    <w:rsid w:val="00E954AA"/>
    <w:rsid w:val="00E95F32"/>
    <w:rsid w:val="00E9624C"/>
    <w:rsid w:val="00E97521"/>
    <w:rsid w:val="00E978A2"/>
    <w:rsid w:val="00E978BB"/>
    <w:rsid w:val="00EA06DA"/>
    <w:rsid w:val="00EA64C3"/>
    <w:rsid w:val="00EA6D2A"/>
    <w:rsid w:val="00EA6D53"/>
    <w:rsid w:val="00EA6ED2"/>
    <w:rsid w:val="00EA7965"/>
    <w:rsid w:val="00EB08A8"/>
    <w:rsid w:val="00EB665A"/>
    <w:rsid w:val="00EC0460"/>
    <w:rsid w:val="00EC1D9E"/>
    <w:rsid w:val="00EC4F36"/>
    <w:rsid w:val="00EC559E"/>
    <w:rsid w:val="00EC5B71"/>
    <w:rsid w:val="00EC7374"/>
    <w:rsid w:val="00ED2E68"/>
    <w:rsid w:val="00ED47F7"/>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2CDB"/>
    <w:rsid w:val="00F14A56"/>
    <w:rsid w:val="00F14C59"/>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71E5A"/>
    <w:rsid w:val="00F72623"/>
    <w:rsid w:val="00F7293B"/>
    <w:rsid w:val="00F73828"/>
    <w:rsid w:val="00F750C3"/>
    <w:rsid w:val="00F7786A"/>
    <w:rsid w:val="00F80B6C"/>
    <w:rsid w:val="00F856AE"/>
    <w:rsid w:val="00F86F62"/>
    <w:rsid w:val="00F90BA4"/>
    <w:rsid w:val="00F930D2"/>
    <w:rsid w:val="00F9355C"/>
    <w:rsid w:val="00F941F3"/>
    <w:rsid w:val="00F94AD4"/>
    <w:rsid w:val="00F961CD"/>
    <w:rsid w:val="00FA4081"/>
    <w:rsid w:val="00FA418F"/>
    <w:rsid w:val="00FA47F3"/>
    <w:rsid w:val="00FA4C99"/>
    <w:rsid w:val="00FA5284"/>
    <w:rsid w:val="00FB0BCA"/>
    <w:rsid w:val="00FB2F3F"/>
    <w:rsid w:val="00FB4B22"/>
    <w:rsid w:val="00FB510C"/>
    <w:rsid w:val="00FC205B"/>
    <w:rsid w:val="00FC280D"/>
    <w:rsid w:val="00FC2825"/>
    <w:rsid w:val="00FC3670"/>
    <w:rsid w:val="00FC441E"/>
    <w:rsid w:val="00FC44AA"/>
    <w:rsid w:val="00FC4E5F"/>
    <w:rsid w:val="00FC65AE"/>
    <w:rsid w:val="00FC6ECD"/>
    <w:rsid w:val="00FD04E8"/>
    <w:rsid w:val="00FD0686"/>
    <w:rsid w:val="00FD18E3"/>
    <w:rsid w:val="00FD20D2"/>
    <w:rsid w:val="00FD3EA6"/>
    <w:rsid w:val="00FD5D3A"/>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72C4F"/>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DA980-8B6A-4826-8BFA-6B203C12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721</Words>
  <Characters>4115</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cp:lastModifiedBy>
  <cp:revision>10</cp:revision>
  <dcterms:created xsi:type="dcterms:W3CDTF">2019-08-02T04:38:00Z</dcterms:created>
  <dcterms:modified xsi:type="dcterms:W3CDTF">2019-08-05T05:46:00Z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